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705820">
        <w:trPr>
          <w:trHeight w:val="1306"/>
        </w:trPr>
        <w:tc>
          <w:tcPr>
            <w:tcW w:w="10502" w:type="dxa"/>
            <w:tcBorders>
              <w:top w:val="nil"/>
              <w:left w:val="nil"/>
              <w:right w:val="nil"/>
            </w:tcBorders>
          </w:tcPr>
          <w:p w14:paraId="10F17FFB" w14:textId="77777777" w:rsidR="007725EC" w:rsidRPr="00D733D4" w:rsidRDefault="007725EC" w:rsidP="007725EC">
            <w:pPr>
              <w:rPr>
                <w:rFonts w:ascii="Calibri" w:hAnsi="Calibri" w:cs="Calibri"/>
                <w:b/>
                <w:noProof/>
                <w:color w:val="000000"/>
              </w:rPr>
            </w:pPr>
          </w:p>
        </w:tc>
      </w:tr>
      <w:tr w:rsidR="007725EC" w:rsidRPr="00D733D4" w14:paraId="1F087F20" w14:textId="77777777" w:rsidTr="00705820">
        <w:trPr>
          <w:trHeight w:val="11026"/>
        </w:trPr>
        <w:tc>
          <w:tcPr>
            <w:tcW w:w="10502" w:type="dxa"/>
          </w:tcPr>
          <w:p w14:paraId="4EC3BF85" w14:textId="77777777" w:rsidR="007725EC" w:rsidRPr="00D733D4" w:rsidRDefault="007725EC" w:rsidP="00705820">
            <w:pPr>
              <w:rPr>
                <w:rFonts w:ascii="Calibri" w:hAnsi="Calibri" w:cs="Calibri"/>
                <w:b/>
                <w:noProof/>
                <w:color w:val="000000"/>
              </w:rPr>
            </w:pPr>
          </w:p>
          <w:p w14:paraId="469740F6" w14:textId="77777777" w:rsidR="007725EC" w:rsidRPr="00D733D4" w:rsidRDefault="007725EC" w:rsidP="00705820">
            <w:pPr>
              <w:rPr>
                <w:rFonts w:ascii="Calibri" w:hAnsi="Calibri" w:cs="Calibri"/>
                <w:b/>
                <w:noProof/>
                <w:color w:val="000000"/>
              </w:rPr>
            </w:pPr>
          </w:p>
          <w:p w14:paraId="33A3E992" w14:textId="23F6B39F" w:rsidR="007725EC" w:rsidRPr="00D733D4" w:rsidRDefault="007725EC" w:rsidP="00705820">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Pr>
                <w:rFonts w:ascii="Calibri" w:hAnsi="Calibri" w:cs="Calibri"/>
                <w:b/>
                <w:noProof/>
                <w:color w:val="000000"/>
                <w:sz w:val="32"/>
                <w:szCs w:val="32"/>
              </w:rPr>
              <w:t xml:space="preserve">FOURNITURES </w:t>
            </w:r>
            <w:r w:rsidR="004D1772">
              <w:rPr>
                <w:rFonts w:ascii="Calibri" w:hAnsi="Calibri" w:cs="Calibri"/>
                <w:b/>
                <w:noProof/>
                <w:color w:val="000000"/>
                <w:sz w:val="32"/>
                <w:szCs w:val="32"/>
              </w:rPr>
              <w:t xml:space="preserve">COURANTES </w:t>
            </w:r>
            <w:r>
              <w:rPr>
                <w:rFonts w:ascii="Calibri" w:hAnsi="Calibri" w:cs="Calibri"/>
                <w:b/>
                <w:noProof/>
                <w:color w:val="000000"/>
                <w:sz w:val="32"/>
                <w:szCs w:val="32"/>
              </w:rPr>
              <w:t xml:space="preserve">ET </w:t>
            </w:r>
            <w:r w:rsidRPr="00D733D4">
              <w:rPr>
                <w:rFonts w:ascii="Calibri" w:hAnsi="Calibri" w:cs="Calibri"/>
                <w:b/>
                <w:noProof/>
                <w:color w:val="000000"/>
                <w:sz w:val="32"/>
                <w:szCs w:val="32"/>
              </w:rPr>
              <w:t>SERVICES</w:t>
            </w:r>
          </w:p>
          <w:p w14:paraId="32445577" w14:textId="77777777" w:rsidR="007725EC" w:rsidRPr="00D733D4" w:rsidRDefault="007725EC" w:rsidP="00705820">
            <w:pPr>
              <w:rPr>
                <w:rFonts w:ascii="Calibri" w:hAnsi="Calibri" w:cs="Calibri"/>
                <w:color w:val="000000"/>
                <w:sz w:val="32"/>
                <w:szCs w:val="32"/>
              </w:rPr>
            </w:pPr>
          </w:p>
          <w:p w14:paraId="046E56D1" w14:textId="253A4A7F" w:rsidR="007725EC" w:rsidRPr="007725EC" w:rsidRDefault="007725EC" w:rsidP="007725E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Pr="008E6DCA" w:rsidRDefault="007725EC" w:rsidP="007725EC">
            <w:pPr>
              <w:rPr>
                <w:rFonts w:ascii="Calibri" w:hAnsi="Calibri" w:cs="Calibri"/>
                <w:iCs/>
                <w:color w:val="1F497D"/>
                <w:sz w:val="32"/>
                <w:szCs w:val="32"/>
                <w:u w:val="single"/>
              </w:rPr>
            </w:pPr>
          </w:p>
          <w:p w14:paraId="25A0ACAB" w14:textId="129CC406" w:rsidR="00FB7143" w:rsidRDefault="00FB7143"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u w:val="single"/>
              </w:rPr>
              <w:t>MARCHE N°2025RTPF2066</w:t>
            </w:r>
          </w:p>
          <w:p w14:paraId="7F95652B" w14:textId="7D64F890" w:rsidR="000B6EA0" w:rsidRDefault="0084180B"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rPr>
              <w:t xml:space="preserve">REALISATION DE PRESTATIONS D’IMPRIMERIE </w:t>
            </w:r>
            <w:r w:rsidR="000B6EA0">
              <w:rPr>
                <w:rFonts w:ascii="Calibri" w:hAnsi="Calibri" w:cs="Calibri"/>
                <w:b/>
                <w:iCs/>
                <w:caps/>
                <w:noProof/>
                <w:color w:val="1F497D"/>
                <w:sz w:val="32"/>
                <w:szCs w:val="32"/>
              </w:rPr>
              <w:t xml:space="preserve">ET DE SIGNALETIQUE </w:t>
            </w:r>
          </w:p>
          <w:p w14:paraId="3FA3C3CD" w14:textId="6BAA4E94" w:rsidR="007725EC" w:rsidRPr="00CE399E" w:rsidRDefault="0084180B"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rPr>
              <w:t>POUR LA CCI DE MAINE ET LOIRE</w:t>
            </w:r>
          </w:p>
          <w:p w14:paraId="089B6951" w14:textId="77777777" w:rsidR="007725EC" w:rsidRPr="00D733D4" w:rsidRDefault="007725EC" w:rsidP="00705820">
            <w:pPr>
              <w:rPr>
                <w:rFonts w:ascii="Calibri" w:hAnsi="Calibri" w:cs="Calibri"/>
                <w:color w:val="000000"/>
                <w:sz w:val="32"/>
                <w:szCs w:val="32"/>
              </w:rPr>
            </w:pPr>
          </w:p>
          <w:p w14:paraId="774A4CAF" w14:textId="4848B4C4" w:rsidR="007725EC" w:rsidRPr="00D733D4" w:rsidRDefault="007725EC" w:rsidP="007725E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86CCA29" w14:textId="59CFDF23" w:rsidR="007725EC" w:rsidRPr="00D733D4" w:rsidRDefault="007725EC" w:rsidP="00705820">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Cahier des Clauses Particulières (C.C.P)</w:t>
            </w:r>
          </w:p>
          <w:p w14:paraId="5AF33424" w14:textId="77777777" w:rsidR="007725EC" w:rsidRPr="00D733D4" w:rsidRDefault="007725EC" w:rsidP="00705820">
            <w:pPr>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7725EC" w:rsidRPr="00D733D4" w14:paraId="4816BAC3" w14:textId="77777777" w:rsidTr="00705820">
              <w:tc>
                <w:tcPr>
                  <w:tcW w:w="2890" w:type="dxa"/>
                  <w:tcBorders>
                    <w:top w:val="nil"/>
                    <w:left w:val="nil"/>
                    <w:bottom w:val="nil"/>
                    <w:right w:val="nil"/>
                  </w:tcBorders>
                </w:tcPr>
                <w:p w14:paraId="6A75F652" w14:textId="77777777"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027387" w14:textId="77777777" w:rsidR="007725EC" w:rsidRPr="00D733D4" w:rsidRDefault="007725EC" w:rsidP="00705820">
                  <w:pPr>
                    <w:rPr>
                      <w:rFonts w:ascii="Calibri" w:hAnsi="Calibri" w:cs="Calibri"/>
                      <w:b/>
                      <w:noProof/>
                      <w:color w:val="000000"/>
                    </w:rPr>
                  </w:pPr>
                </w:p>
              </w:tc>
            </w:tr>
            <w:tr w:rsidR="007725EC" w:rsidRPr="00D733D4" w14:paraId="5B9A64EF" w14:textId="77777777" w:rsidTr="00705820">
              <w:tc>
                <w:tcPr>
                  <w:tcW w:w="2890" w:type="dxa"/>
                  <w:tcBorders>
                    <w:top w:val="nil"/>
                    <w:left w:val="nil"/>
                    <w:bottom w:val="nil"/>
                    <w:right w:val="nil"/>
                  </w:tcBorders>
                </w:tcPr>
                <w:p w14:paraId="2B07B7F0" w14:textId="7756065B"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4C5D0C" w14:textId="284B99BF" w:rsidR="007725EC" w:rsidRPr="00D733D4" w:rsidRDefault="007725EC" w:rsidP="00705820">
                  <w:pPr>
                    <w:jc w:val="center"/>
                    <w:rPr>
                      <w:rFonts w:ascii="Calibri" w:hAnsi="Calibri" w:cs="Calibri"/>
                      <w:noProof/>
                      <w:color w:val="000000"/>
                    </w:rPr>
                  </w:pPr>
                </w:p>
              </w:tc>
            </w:tr>
          </w:tbl>
          <w:p w14:paraId="4D1EFAEB" w14:textId="77777777" w:rsidR="007725EC" w:rsidRPr="00D733D4" w:rsidRDefault="007725EC" w:rsidP="00705820">
            <w:pPr>
              <w:rPr>
                <w:rFonts w:ascii="Calibri" w:hAnsi="Calibri" w:cs="Calibri"/>
                <w:b/>
                <w:noProof/>
                <w:color w:val="000000"/>
              </w:rPr>
            </w:pPr>
          </w:p>
          <w:p w14:paraId="388CD7E6" w14:textId="77777777" w:rsidR="007725EC" w:rsidRPr="00D733D4" w:rsidRDefault="007725EC" w:rsidP="00705820">
            <w:pPr>
              <w:rPr>
                <w:rFonts w:ascii="Calibri" w:hAnsi="Calibri" w:cs="Calibri"/>
                <w:b/>
                <w:noProof/>
                <w:color w:val="000000"/>
              </w:rPr>
            </w:pPr>
          </w:p>
          <w:p w14:paraId="0E4353D2" w14:textId="77777777" w:rsidR="007725EC" w:rsidRPr="00D733D4" w:rsidRDefault="007725EC" w:rsidP="00705820">
            <w:pPr>
              <w:tabs>
                <w:tab w:val="left" w:leader="dot" w:pos="9085"/>
              </w:tabs>
              <w:rPr>
                <w:rFonts w:ascii="Calibri" w:hAnsi="Calibri" w:cs="Calibri"/>
                <w:b/>
                <w:noProof/>
                <w:color w:val="000000"/>
              </w:rPr>
            </w:pPr>
          </w:p>
          <w:p w14:paraId="47F35AC8" w14:textId="77777777" w:rsidR="007725EC" w:rsidRPr="00D733D4" w:rsidRDefault="007725EC" w:rsidP="00705820">
            <w:pPr>
              <w:rPr>
                <w:rFonts w:ascii="Calibri" w:hAnsi="Calibri" w:cs="Calibri"/>
                <w:b/>
                <w:noProof/>
                <w:color w:val="000000"/>
              </w:rPr>
            </w:pPr>
          </w:p>
          <w:p w14:paraId="5DEE8D09" w14:textId="77777777" w:rsidR="007725EC" w:rsidRPr="00D733D4" w:rsidRDefault="007725EC" w:rsidP="00705820">
            <w:pPr>
              <w:jc w:val="center"/>
              <w:rPr>
                <w:rFonts w:ascii="Calibri" w:hAnsi="Calibri" w:cs="Calibri"/>
                <w:b/>
                <w:noProof/>
                <w:color w:val="000000"/>
                <w:sz w:val="28"/>
                <w:szCs w:val="28"/>
              </w:rPr>
            </w:pPr>
          </w:p>
          <w:p w14:paraId="23A57F11" w14:textId="77777777" w:rsidR="007725EC" w:rsidRPr="00D733D4" w:rsidRDefault="007725EC" w:rsidP="00705820">
            <w:pPr>
              <w:spacing w:after="60"/>
              <w:ind w:left="720"/>
              <w:rPr>
                <w:rFonts w:ascii="Calibri" w:hAnsi="Calibri" w:cs="Calibri"/>
                <w:b/>
                <w:noProof/>
                <w:color w:val="000000"/>
              </w:rPr>
            </w:pPr>
          </w:p>
        </w:tc>
      </w:tr>
    </w:tbl>
    <w:p w14:paraId="0F438197" w14:textId="2BCF4244" w:rsidR="002E4BCD" w:rsidRPr="002E4BCD" w:rsidRDefault="002E4BCD" w:rsidP="002E4BCD"/>
    <w:p w14:paraId="492DFE53" w14:textId="77777777" w:rsidR="002E4BCD" w:rsidRPr="002E4BCD" w:rsidRDefault="002E4BCD" w:rsidP="002E4BCD"/>
    <w:sdt>
      <w:sdtPr>
        <w:id w:val="-286822598"/>
        <w:docPartObj>
          <w:docPartGallery w:val="Table of Contents"/>
          <w:docPartUnique/>
        </w:docPartObj>
      </w:sdtPr>
      <w:sdtEndPr>
        <w:rPr>
          <w:b/>
          <w:bCs/>
        </w:rPr>
      </w:sdtEndPr>
      <w:sdtContent>
        <w:p w14:paraId="02B04A6C" w14:textId="272B5095" w:rsidR="003937C0" w:rsidRPr="000C144A" w:rsidRDefault="003937C0" w:rsidP="000C144A">
          <w:pPr>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E44C58">
          <w:pPr>
            <w:ind w:right="-143"/>
            <w:rPr>
              <w:lang w:eastAsia="fr-FR"/>
            </w:rPr>
          </w:pPr>
        </w:p>
        <w:p w14:paraId="2734A9FA" w14:textId="70619497" w:rsidR="00BA35B8"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03577310" w:history="1">
            <w:r w:rsidR="00BA35B8" w:rsidRPr="00D5702C">
              <w:rPr>
                <w:rStyle w:val="Lienhypertexte"/>
                <w:bCs/>
                <w:noProof/>
              </w:rPr>
              <w:t>1.</w:t>
            </w:r>
            <w:r w:rsidR="00BA35B8">
              <w:rPr>
                <w:rFonts w:cstheme="minorBidi"/>
                <w:noProof/>
                <w:kern w:val="2"/>
                <w:sz w:val="24"/>
                <w:szCs w:val="24"/>
                <w14:ligatures w14:val="standardContextual"/>
              </w:rPr>
              <w:tab/>
            </w:r>
            <w:r w:rsidR="00BA35B8" w:rsidRPr="00D5702C">
              <w:rPr>
                <w:rStyle w:val="Lienhypertexte"/>
                <w:noProof/>
              </w:rPr>
              <w:t>OBJET DU MARCHE</w:t>
            </w:r>
            <w:r w:rsidR="00BA35B8">
              <w:rPr>
                <w:noProof/>
                <w:webHidden/>
              </w:rPr>
              <w:tab/>
            </w:r>
            <w:r w:rsidR="00BA35B8">
              <w:rPr>
                <w:noProof/>
                <w:webHidden/>
              </w:rPr>
              <w:fldChar w:fldCharType="begin"/>
            </w:r>
            <w:r w:rsidR="00BA35B8">
              <w:rPr>
                <w:noProof/>
                <w:webHidden/>
              </w:rPr>
              <w:instrText xml:space="preserve"> PAGEREF _Toc203577310 \h </w:instrText>
            </w:r>
            <w:r w:rsidR="00BA35B8">
              <w:rPr>
                <w:noProof/>
                <w:webHidden/>
              </w:rPr>
            </w:r>
            <w:r w:rsidR="00BA35B8">
              <w:rPr>
                <w:noProof/>
                <w:webHidden/>
              </w:rPr>
              <w:fldChar w:fldCharType="separate"/>
            </w:r>
            <w:r w:rsidR="00DF0A33">
              <w:rPr>
                <w:noProof/>
                <w:webHidden/>
              </w:rPr>
              <w:t>4</w:t>
            </w:r>
            <w:r w:rsidR="00BA35B8">
              <w:rPr>
                <w:noProof/>
                <w:webHidden/>
              </w:rPr>
              <w:fldChar w:fldCharType="end"/>
            </w:r>
          </w:hyperlink>
        </w:p>
        <w:p w14:paraId="2A69AB52" w14:textId="72AE0EDE" w:rsidR="00BA35B8" w:rsidRDefault="00BA35B8">
          <w:pPr>
            <w:pStyle w:val="TM1"/>
            <w:tabs>
              <w:tab w:val="right" w:leader="dot" w:pos="9062"/>
            </w:tabs>
            <w:rPr>
              <w:rFonts w:cstheme="minorBidi"/>
              <w:noProof/>
              <w:kern w:val="2"/>
              <w:sz w:val="24"/>
              <w:szCs w:val="24"/>
              <w14:ligatures w14:val="standardContextual"/>
            </w:rPr>
          </w:pPr>
          <w:hyperlink w:anchor="_Toc203577311" w:history="1">
            <w:r w:rsidRPr="00D5702C">
              <w:rPr>
                <w:rStyle w:val="Lienhypertexte"/>
                <w:noProof/>
              </w:rPr>
              <w:t>1.1 Objet du marché</w:t>
            </w:r>
            <w:r>
              <w:rPr>
                <w:noProof/>
                <w:webHidden/>
              </w:rPr>
              <w:tab/>
            </w:r>
            <w:r>
              <w:rPr>
                <w:noProof/>
                <w:webHidden/>
              </w:rPr>
              <w:fldChar w:fldCharType="begin"/>
            </w:r>
            <w:r>
              <w:rPr>
                <w:noProof/>
                <w:webHidden/>
              </w:rPr>
              <w:instrText xml:space="preserve"> PAGEREF _Toc203577311 \h </w:instrText>
            </w:r>
            <w:r>
              <w:rPr>
                <w:noProof/>
                <w:webHidden/>
              </w:rPr>
            </w:r>
            <w:r>
              <w:rPr>
                <w:noProof/>
                <w:webHidden/>
              </w:rPr>
              <w:fldChar w:fldCharType="separate"/>
            </w:r>
            <w:r w:rsidR="00DF0A33">
              <w:rPr>
                <w:noProof/>
                <w:webHidden/>
              </w:rPr>
              <w:t>4</w:t>
            </w:r>
            <w:r>
              <w:rPr>
                <w:noProof/>
                <w:webHidden/>
              </w:rPr>
              <w:fldChar w:fldCharType="end"/>
            </w:r>
          </w:hyperlink>
        </w:p>
        <w:p w14:paraId="32DE37EA" w14:textId="5455A2E9" w:rsidR="00BA35B8" w:rsidRDefault="00BA35B8">
          <w:pPr>
            <w:pStyle w:val="TM1"/>
            <w:tabs>
              <w:tab w:val="right" w:leader="dot" w:pos="9062"/>
            </w:tabs>
            <w:rPr>
              <w:rFonts w:cstheme="minorBidi"/>
              <w:noProof/>
              <w:kern w:val="2"/>
              <w:sz w:val="24"/>
              <w:szCs w:val="24"/>
              <w14:ligatures w14:val="standardContextual"/>
            </w:rPr>
          </w:pPr>
          <w:hyperlink w:anchor="_Toc203577312" w:history="1">
            <w:r w:rsidRPr="00D5702C">
              <w:rPr>
                <w:rStyle w:val="Lienhypertexte"/>
                <w:noProof/>
              </w:rPr>
              <w:t>1.2 Allotissement</w:t>
            </w:r>
            <w:r>
              <w:rPr>
                <w:noProof/>
                <w:webHidden/>
              </w:rPr>
              <w:tab/>
            </w:r>
            <w:r>
              <w:rPr>
                <w:noProof/>
                <w:webHidden/>
              </w:rPr>
              <w:fldChar w:fldCharType="begin"/>
            </w:r>
            <w:r>
              <w:rPr>
                <w:noProof/>
                <w:webHidden/>
              </w:rPr>
              <w:instrText xml:space="preserve"> PAGEREF _Toc203577312 \h </w:instrText>
            </w:r>
            <w:r>
              <w:rPr>
                <w:noProof/>
                <w:webHidden/>
              </w:rPr>
            </w:r>
            <w:r>
              <w:rPr>
                <w:noProof/>
                <w:webHidden/>
              </w:rPr>
              <w:fldChar w:fldCharType="separate"/>
            </w:r>
            <w:r w:rsidR="00DF0A33">
              <w:rPr>
                <w:noProof/>
                <w:webHidden/>
              </w:rPr>
              <w:t>4</w:t>
            </w:r>
            <w:r>
              <w:rPr>
                <w:noProof/>
                <w:webHidden/>
              </w:rPr>
              <w:fldChar w:fldCharType="end"/>
            </w:r>
          </w:hyperlink>
        </w:p>
        <w:p w14:paraId="1213DEA8" w14:textId="6413C26D" w:rsidR="00BA35B8" w:rsidRDefault="00BA35B8">
          <w:pPr>
            <w:pStyle w:val="TM1"/>
            <w:tabs>
              <w:tab w:val="right" w:leader="dot" w:pos="9062"/>
            </w:tabs>
            <w:rPr>
              <w:rFonts w:cstheme="minorBidi"/>
              <w:noProof/>
              <w:kern w:val="2"/>
              <w:sz w:val="24"/>
              <w:szCs w:val="24"/>
              <w14:ligatures w14:val="standardContextual"/>
            </w:rPr>
          </w:pPr>
          <w:hyperlink w:anchor="_Toc203577313" w:history="1">
            <w:r w:rsidRPr="00D5702C">
              <w:rPr>
                <w:rStyle w:val="Lienhypertexte"/>
                <w:noProof/>
              </w:rPr>
              <w:t>1.3 Procédure – technique d’achat</w:t>
            </w:r>
            <w:r>
              <w:rPr>
                <w:noProof/>
                <w:webHidden/>
              </w:rPr>
              <w:tab/>
            </w:r>
            <w:r>
              <w:rPr>
                <w:noProof/>
                <w:webHidden/>
              </w:rPr>
              <w:fldChar w:fldCharType="begin"/>
            </w:r>
            <w:r>
              <w:rPr>
                <w:noProof/>
                <w:webHidden/>
              </w:rPr>
              <w:instrText xml:space="preserve"> PAGEREF _Toc203577313 \h </w:instrText>
            </w:r>
            <w:r>
              <w:rPr>
                <w:noProof/>
                <w:webHidden/>
              </w:rPr>
            </w:r>
            <w:r>
              <w:rPr>
                <w:noProof/>
                <w:webHidden/>
              </w:rPr>
              <w:fldChar w:fldCharType="separate"/>
            </w:r>
            <w:r w:rsidR="00DF0A33">
              <w:rPr>
                <w:noProof/>
                <w:webHidden/>
              </w:rPr>
              <w:t>4</w:t>
            </w:r>
            <w:r>
              <w:rPr>
                <w:noProof/>
                <w:webHidden/>
              </w:rPr>
              <w:fldChar w:fldCharType="end"/>
            </w:r>
          </w:hyperlink>
        </w:p>
        <w:p w14:paraId="1F5193EC" w14:textId="36658633"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14" w:history="1">
            <w:r w:rsidRPr="00D5702C">
              <w:rPr>
                <w:rStyle w:val="Lienhypertexte"/>
                <w:bCs/>
                <w:noProof/>
              </w:rPr>
              <w:t>2.</w:t>
            </w:r>
            <w:r>
              <w:rPr>
                <w:rFonts w:cstheme="minorBidi"/>
                <w:noProof/>
                <w:kern w:val="2"/>
                <w:sz w:val="24"/>
                <w:szCs w:val="24"/>
                <w14:ligatures w14:val="standardContextual"/>
              </w:rPr>
              <w:tab/>
            </w:r>
            <w:r w:rsidRPr="00D5702C">
              <w:rPr>
                <w:rStyle w:val="Lienhypertexte"/>
                <w:noProof/>
              </w:rPr>
              <w:t>PRESTATIONS ET FOURNITURES ATTENDUES</w:t>
            </w:r>
            <w:r>
              <w:rPr>
                <w:noProof/>
                <w:webHidden/>
              </w:rPr>
              <w:tab/>
            </w:r>
            <w:r>
              <w:rPr>
                <w:noProof/>
                <w:webHidden/>
              </w:rPr>
              <w:fldChar w:fldCharType="begin"/>
            </w:r>
            <w:r>
              <w:rPr>
                <w:noProof/>
                <w:webHidden/>
              </w:rPr>
              <w:instrText xml:space="preserve"> PAGEREF _Toc203577314 \h </w:instrText>
            </w:r>
            <w:r>
              <w:rPr>
                <w:noProof/>
                <w:webHidden/>
              </w:rPr>
            </w:r>
            <w:r>
              <w:rPr>
                <w:noProof/>
                <w:webHidden/>
              </w:rPr>
              <w:fldChar w:fldCharType="separate"/>
            </w:r>
            <w:r w:rsidR="00DF0A33">
              <w:rPr>
                <w:noProof/>
                <w:webHidden/>
              </w:rPr>
              <w:t>4</w:t>
            </w:r>
            <w:r>
              <w:rPr>
                <w:noProof/>
                <w:webHidden/>
              </w:rPr>
              <w:fldChar w:fldCharType="end"/>
            </w:r>
          </w:hyperlink>
        </w:p>
        <w:p w14:paraId="17A483C0" w14:textId="1D10846A" w:rsidR="00BA35B8" w:rsidRDefault="00BA35B8">
          <w:pPr>
            <w:pStyle w:val="TM1"/>
            <w:tabs>
              <w:tab w:val="right" w:leader="dot" w:pos="9062"/>
            </w:tabs>
            <w:rPr>
              <w:rFonts w:cstheme="minorBidi"/>
              <w:noProof/>
              <w:kern w:val="2"/>
              <w:sz w:val="24"/>
              <w:szCs w:val="24"/>
              <w14:ligatures w14:val="standardContextual"/>
            </w:rPr>
          </w:pPr>
          <w:hyperlink w:anchor="_Toc203577315" w:history="1">
            <w:r w:rsidRPr="00D5702C">
              <w:rPr>
                <w:rStyle w:val="Lienhypertexte"/>
                <w:noProof/>
              </w:rPr>
              <w:t>2.1 Fourniture du papier</w:t>
            </w:r>
            <w:r>
              <w:rPr>
                <w:noProof/>
                <w:webHidden/>
              </w:rPr>
              <w:tab/>
            </w:r>
            <w:r>
              <w:rPr>
                <w:noProof/>
                <w:webHidden/>
              </w:rPr>
              <w:fldChar w:fldCharType="begin"/>
            </w:r>
            <w:r>
              <w:rPr>
                <w:noProof/>
                <w:webHidden/>
              </w:rPr>
              <w:instrText xml:space="preserve"> PAGEREF _Toc203577315 \h </w:instrText>
            </w:r>
            <w:r>
              <w:rPr>
                <w:noProof/>
                <w:webHidden/>
              </w:rPr>
            </w:r>
            <w:r>
              <w:rPr>
                <w:noProof/>
                <w:webHidden/>
              </w:rPr>
              <w:fldChar w:fldCharType="separate"/>
            </w:r>
            <w:r w:rsidR="00DF0A33">
              <w:rPr>
                <w:noProof/>
                <w:webHidden/>
              </w:rPr>
              <w:t>5</w:t>
            </w:r>
            <w:r>
              <w:rPr>
                <w:noProof/>
                <w:webHidden/>
              </w:rPr>
              <w:fldChar w:fldCharType="end"/>
            </w:r>
          </w:hyperlink>
        </w:p>
        <w:p w14:paraId="1D5F2D60" w14:textId="327A5615" w:rsidR="00BA35B8" w:rsidRDefault="00BA35B8">
          <w:pPr>
            <w:pStyle w:val="TM1"/>
            <w:tabs>
              <w:tab w:val="right" w:leader="dot" w:pos="9062"/>
            </w:tabs>
            <w:rPr>
              <w:rFonts w:cstheme="minorBidi"/>
              <w:noProof/>
              <w:kern w:val="2"/>
              <w:sz w:val="24"/>
              <w:szCs w:val="24"/>
              <w14:ligatures w14:val="standardContextual"/>
            </w:rPr>
          </w:pPr>
          <w:hyperlink w:anchor="_Toc203577316" w:history="1">
            <w:r w:rsidRPr="00D5702C">
              <w:rPr>
                <w:rStyle w:val="Lienhypertexte"/>
                <w:noProof/>
              </w:rPr>
              <w:t>2.2 Caractéristiques de la prestation d’impression de documents administratifs : en-tête de lettre et enveloppes</w:t>
            </w:r>
            <w:r>
              <w:rPr>
                <w:noProof/>
                <w:webHidden/>
              </w:rPr>
              <w:tab/>
            </w:r>
            <w:r>
              <w:rPr>
                <w:noProof/>
                <w:webHidden/>
              </w:rPr>
              <w:fldChar w:fldCharType="begin"/>
            </w:r>
            <w:r>
              <w:rPr>
                <w:noProof/>
                <w:webHidden/>
              </w:rPr>
              <w:instrText xml:space="preserve"> PAGEREF _Toc203577316 \h </w:instrText>
            </w:r>
            <w:r>
              <w:rPr>
                <w:noProof/>
                <w:webHidden/>
              </w:rPr>
            </w:r>
            <w:r>
              <w:rPr>
                <w:noProof/>
                <w:webHidden/>
              </w:rPr>
              <w:fldChar w:fldCharType="separate"/>
            </w:r>
            <w:r w:rsidR="00DF0A33">
              <w:rPr>
                <w:noProof/>
                <w:webHidden/>
              </w:rPr>
              <w:t>5</w:t>
            </w:r>
            <w:r>
              <w:rPr>
                <w:noProof/>
                <w:webHidden/>
              </w:rPr>
              <w:fldChar w:fldCharType="end"/>
            </w:r>
          </w:hyperlink>
        </w:p>
        <w:p w14:paraId="675C806F" w14:textId="6ABED402" w:rsidR="00BA35B8" w:rsidRDefault="00BA35B8">
          <w:pPr>
            <w:pStyle w:val="TM1"/>
            <w:tabs>
              <w:tab w:val="right" w:leader="dot" w:pos="9062"/>
            </w:tabs>
            <w:rPr>
              <w:rFonts w:cstheme="minorBidi"/>
              <w:noProof/>
              <w:kern w:val="2"/>
              <w:sz w:val="24"/>
              <w:szCs w:val="24"/>
              <w14:ligatures w14:val="standardContextual"/>
            </w:rPr>
          </w:pPr>
          <w:hyperlink w:anchor="_Toc203577317" w:history="1">
            <w:r w:rsidRPr="00D5702C">
              <w:rPr>
                <w:rStyle w:val="Lienhypertexte"/>
                <w:noProof/>
              </w:rPr>
              <w:t>2.3 – Caractéristiques de la prestation de fabrication de supports de signalétique pour évènementiels</w:t>
            </w:r>
            <w:r>
              <w:rPr>
                <w:noProof/>
                <w:webHidden/>
              </w:rPr>
              <w:tab/>
            </w:r>
            <w:r>
              <w:rPr>
                <w:noProof/>
                <w:webHidden/>
              </w:rPr>
              <w:fldChar w:fldCharType="begin"/>
            </w:r>
            <w:r>
              <w:rPr>
                <w:noProof/>
                <w:webHidden/>
              </w:rPr>
              <w:instrText xml:space="preserve"> PAGEREF _Toc203577317 \h </w:instrText>
            </w:r>
            <w:r>
              <w:rPr>
                <w:noProof/>
                <w:webHidden/>
              </w:rPr>
            </w:r>
            <w:r>
              <w:rPr>
                <w:noProof/>
                <w:webHidden/>
              </w:rPr>
              <w:fldChar w:fldCharType="separate"/>
            </w:r>
            <w:r w:rsidR="00DF0A33">
              <w:rPr>
                <w:noProof/>
                <w:webHidden/>
              </w:rPr>
              <w:t>6</w:t>
            </w:r>
            <w:r>
              <w:rPr>
                <w:noProof/>
                <w:webHidden/>
              </w:rPr>
              <w:fldChar w:fldCharType="end"/>
            </w:r>
          </w:hyperlink>
        </w:p>
        <w:p w14:paraId="62B803E1" w14:textId="44E5204F" w:rsidR="00BA35B8" w:rsidRDefault="00BA35B8">
          <w:pPr>
            <w:pStyle w:val="TM1"/>
            <w:tabs>
              <w:tab w:val="right" w:leader="dot" w:pos="9062"/>
            </w:tabs>
            <w:rPr>
              <w:rFonts w:cstheme="minorBidi"/>
              <w:noProof/>
              <w:kern w:val="2"/>
              <w:sz w:val="24"/>
              <w:szCs w:val="24"/>
              <w14:ligatures w14:val="standardContextual"/>
            </w:rPr>
          </w:pPr>
          <w:hyperlink w:anchor="_Toc203577318" w:history="1">
            <w:r w:rsidRPr="00D5702C">
              <w:rPr>
                <w:rStyle w:val="Lienhypertexte"/>
                <w:noProof/>
              </w:rPr>
              <w:t>2.4 – Environnement et développement durable</w:t>
            </w:r>
            <w:r>
              <w:rPr>
                <w:noProof/>
                <w:webHidden/>
              </w:rPr>
              <w:tab/>
            </w:r>
            <w:r>
              <w:rPr>
                <w:noProof/>
                <w:webHidden/>
              </w:rPr>
              <w:fldChar w:fldCharType="begin"/>
            </w:r>
            <w:r>
              <w:rPr>
                <w:noProof/>
                <w:webHidden/>
              </w:rPr>
              <w:instrText xml:space="preserve"> PAGEREF _Toc203577318 \h </w:instrText>
            </w:r>
            <w:r>
              <w:rPr>
                <w:noProof/>
                <w:webHidden/>
              </w:rPr>
            </w:r>
            <w:r>
              <w:rPr>
                <w:noProof/>
                <w:webHidden/>
              </w:rPr>
              <w:fldChar w:fldCharType="separate"/>
            </w:r>
            <w:r w:rsidR="00DF0A33">
              <w:rPr>
                <w:noProof/>
                <w:webHidden/>
              </w:rPr>
              <w:t>9</w:t>
            </w:r>
            <w:r>
              <w:rPr>
                <w:noProof/>
                <w:webHidden/>
              </w:rPr>
              <w:fldChar w:fldCharType="end"/>
            </w:r>
          </w:hyperlink>
        </w:p>
        <w:p w14:paraId="4879BB9C" w14:textId="3C49E09E"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19" w:history="1">
            <w:r w:rsidRPr="00D5702C">
              <w:rPr>
                <w:rStyle w:val="Lienhypertexte"/>
                <w:bCs/>
                <w:noProof/>
              </w:rPr>
              <w:t>3.</w:t>
            </w:r>
            <w:r>
              <w:rPr>
                <w:rFonts w:cstheme="minorBidi"/>
                <w:noProof/>
                <w:kern w:val="2"/>
                <w:sz w:val="24"/>
                <w:szCs w:val="24"/>
                <w14:ligatures w14:val="standardContextual"/>
              </w:rPr>
              <w:tab/>
            </w:r>
            <w:r w:rsidRPr="00D5702C">
              <w:rPr>
                <w:rStyle w:val="Lienhypertexte"/>
                <w:noProof/>
              </w:rPr>
              <w:t>PIECES CONSTITUTIVES DU MARCHE</w:t>
            </w:r>
            <w:r>
              <w:rPr>
                <w:noProof/>
                <w:webHidden/>
              </w:rPr>
              <w:tab/>
            </w:r>
            <w:r>
              <w:rPr>
                <w:noProof/>
                <w:webHidden/>
              </w:rPr>
              <w:fldChar w:fldCharType="begin"/>
            </w:r>
            <w:r>
              <w:rPr>
                <w:noProof/>
                <w:webHidden/>
              </w:rPr>
              <w:instrText xml:space="preserve"> PAGEREF _Toc203577319 \h </w:instrText>
            </w:r>
            <w:r>
              <w:rPr>
                <w:noProof/>
                <w:webHidden/>
              </w:rPr>
            </w:r>
            <w:r>
              <w:rPr>
                <w:noProof/>
                <w:webHidden/>
              </w:rPr>
              <w:fldChar w:fldCharType="separate"/>
            </w:r>
            <w:r w:rsidR="00DF0A33">
              <w:rPr>
                <w:noProof/>
                <w:webHidden/>
              </w:rPr>
              <w:t>9</w:t>
            </w:r>
            <w:r>
              <w:rPr>
                <w:noProof/>
                <w:webHidden/>
              </w:rPr>
              <w:fldChar w:fldCharType="end"/>
            </w:r>
          </w:hyperlink>
        </w:p>
        <w:p w14:paraId="011F2698" w14:textId="6380E3EF"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20" w:history="1">
            <w:r w:rsidRPr="00D5702C">
              <w:rPr>
                <w:rStyle w:val="Lienhypertexte"/>
                <w:bCs/>
                <w:noProof/>
              </w:rPr>
              <w:t>4.</w:t>
            </w:r>
            <w:r>
              <w:rPr>
                <w:rFonts w:cstheme="minorBidi"/>
                <w:noProof/>
                <w:kern w:val="2"/>
                <w:sz w:val="24"/>
                <w:szCs w:val="24"/>
                <w14:ligatures w14:val="standardContextual"/>
              </w:rPr>
              <w:tab/>
            </w:r>
            <w:r w:rsidRPr="00D5702C">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_Toc203577320 \h </w:instrText>
            </w:r>
            <w:r>
              <w:rPr>
                <w:noProof/>
                <w:webHidden/>
              </w:rPr>
            </w:r>
            <w:r>
              <w:rPr>
                <w:noProof/>
                <w:webHidden/>
              </w:rPr>
              <w:fldChar w:fldCharType="separate"/>
            </w:r>
            <w:r w:rsidR="00DF0A33">
              <w:rPr>
                <w:noProof/>
                <w:webHidden/>
              </w:rPr>
              <w:t>10</w:t>
            </w:r>
            <w:r>
              <w:rPr>
                <w:noProof/>
                <w:webHidden/>
              </w:rPr>
              <w:fldChar w:fldCharType="end"/>
            </w:r>
          </w:hyperlink>
        </w:p>
        <w:p w14:paraId="23183D4F" w14:textId="5D20A2AA" w:rsidR="00BA35B8" w:rsidRDefault="00BA35B8">
          <w:pPr>
            <w:pStyle w:val="TM1"/>
            <w:tabs>
              <w:tab w:val="right" w:leader="dot" w:pos="9062"/>
            </w:tabs>
            <w:rPr>
              <w:rFonts w:cstheme="minorBidi"/>
              <w:noProof/>
              <w:kern w:val="2"/>
              <w:sz w:val="24"/>
              <w:szCs w:val="24"/>
              <w14:ligatures w14:val="standardContextual"/>
            </w:rPr>
          </w:pPr>
          <w:hyperlink w:anchor="_Toc203577321" w:history="1">
            <w:r w:rsidRPr="00D5702C">
              <w:rPr>
                <w:rStyle w:val="Lienhypertexte"/>
                <w:noProof/>
              </w:rPr>
              <w:t>4.1 Lutte contre le travail dissimulé</w:t>
            </w:r>
            <w:r>
              <w:rPr>
                <w:noProof/>
                <w:webHidden/>
              </w:rPr>
              <w:tab/>
            </w:r>
            <w:r>
              <w:rPr>
                <w:noProof/>
                <w:webHidden/>
              </w:rPr>
              <w:fldChar w:fldCharType="begin"/>
            </w:r>
            <w:r>
              <w:rPr>
                <w:noProof/>
                <w:webHidden/>
              </w:rPr>
              <w:instrText xml:space="preserve"> PAGEREF _Toc203577321 \h </w:instrText>
            </w:r>
            <w:r>
              <w:rPr>
                <w:noProof/>
                <w:webHidden/>
              </w:rPr>
            </w:r>
            <w:r>
              <w:rPr>
                <w:noProof/>
                <w:webHidden/>
              </w:rPr>
              <w:fldChar w:fldCharType="separate"/>
            </w:r>
            <w:r w:rsidR="00DF0A33">
              <w:rPr>
                <w:noProof/>
                <w:webHidden/>
              </w:rPr>
              <w:t>10</w:t>
            </w:r>
            <w:r>
              <w:rPr>
                <w:noProof/>
                <w:webHidden/>
              </w:rPr>
              <w:fldChar w:fldCharType="end"/>
            </w:r>
          </w:hyperlink>
        </w:p>
        <w:p w14:paraId="73F4B9FE" w14:textId="402D2F21" w:rsidR="00BA35B8" w:rsidRDefault="00BA35B8">
          <w:pPr>
            <w:pStyle w:val="TM1"/>
            <w:tabs>
              <w:tab w:val="right" w:leader="dot" w:pos="9062"/>
            </w:tabs>
            <w:rPr>
              <w:rFonts w:cstheme="minorBidi"/>
              <w:noProof/>
              <w:kern w:val="2"/>
              <w:sz w:val="24"/>
              <w:szCs w:val="24"/>
              <w14:ligatures w14:val="standardContextual"/>
            </w:rPr>
          </w:pPr>
          <w:hyperlink w:anchor="_Toc203577322" w:history="1">
            <w:r w:rsidRPr="00D5702C">
              <w:rPr>
                <w:rStyle w:val="Lienhypertexte"/>
                <w:noProof/>
              </w:rPr>
              <w:t>4.2 Organisation et modalités de la mise en œuvre de la clause environnementale</w:t>
            </w:r>
            <w:r>
              <w:rPr>
                <w:noProof/>
                <w:webHidden/>
              </w:rPr>
              <w:tab/>
            </w:r>
            <w:r>
              <w:rPr>
                <w:noProof/>
                <w:webHidden/>
              </w:rPr>
              <w:fldChar w:fldCharType="begin"/>
            </w:r>
            <w:r>
              <w:rPr>
                <w:noProof/>
                <w:webHidden/>
              </w:rPr>
              <w:instrText xml:space="preserve"> PAGEREF _Toc203577322 \h </w:instrText>
            </w:r>
            <w:r>
              <w:rPr>
                <w:noProof/>
                <w:webHidden/>
              </w:rPr>
            </w:r>
            <w:r>
              <w:rPr>
                <w:noProof/>
                <w:webHidden/>
              </w:rPr>
              <w:fldChar w:fldCharType="separate"/>
            </w:r>
            <w:r w:rsidR="00DF0A33">
              <w:rPr>
                <w:noProof/>
                <w:webHidden/>
              </w:rPr>
              <w:t>11</w:t>
            </w:r>
            <w:r>
              <w:rPr>
                <w:noProof/>
                <w:webHidden/>
              </w:rPr>
              <w:fldChar w:fldCharType="end"/>
            </w:r>
          </w:hyperlink>
        </w:p>
        <w:p w14:paraId="0E9036C1" w14:textId="63F54811" w:rsidR="00BA35B8" w:rsidRDefault="00BA35B8">
          <w:pPr>
            <w:pStyle w:val="TM1"/>
            <w:tabs>
              <w:tab w:val="right" w:leader="dot" w:pos="9062"/>
            </w:tabs>
            <w:rPr>
              <w:rFonts w:cstheme="minorBidi"/>
              <w:noProof/>
              <w:kern w:val="2"/>
              <w:sz w:val="24"/>
              <w:szCs w:val="24"/>
              <w14:ligatures w14:val="standardContextual"/>
            </w:rPr>
          </w:pPr>
          <w:hyperlink w:anchor="_Toc203577323" w:history="1">
            <w:r w:rsidRPr="00D5702C">
              <w:rPr>
                <w:rStyle w:val="Lienhypertexte"/>
                <w:noProof/>
              </w:rPr>
              <w:t>4.3 Clause sur les principes de la République</w:t>
            </w:r>
            <w:r>
              <w:rPr>
                <w:noProof/>
                <w:webHidden/>
              </w:rPr>
              <w:tab/>
            </w:r>
            <w:r>
              <w:rPr>
                <w:noProof/>
                <w:webHidden/>
              </w:rPr>
              <w:fldChar w:fldCharType="begin"/>
            </w:r>
            <w:r>
              <w:rPr>
                <w:noProof/>
                <w:webHidden/>
              </w:rPr>
              <w:instrText xml:space="preserve"> PAGEREF _Toc203577323 \h </w:instrText>
            </w:r>
            <w:r>
              <w:rPr>
                <w:noProof/>
                <w:webHidden/>
              </w:rPr>
            </w:r>
            <w:r>
              <w:rPr>
                <w:noProof/>
                <w:webHidden/>
              </w:rPr>
              <w:fldChar w:fldCharType="separate"/>
            </w:r>
            <w:r w:rsidR="00DF0A33">
              <w:rPr>
                <w:noProof/>
                <w:webHidden/>
              </w:rPr>
              <w:t>11</w:t>
            </w:r>
            <w:r>
              <w:rPr>
                <w:noProof/>
                <w:webHidden/>
              </w:rPr>
              <w:fldChar w:fldCharType="end"/>
            </w:r>
          </w:hyperlink>
        </w:p>
        <w:p w14:paraId="4D915484" w14:textId="0510A3E7"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24" w:history="1">
            <w:r w:rsidRPr="00D5702C">
              <w:rPr>
                <w:rStyle w:val="Lienhypertexte"/>
                <w:bCs/>
                <w:noProof/>
              </w:rPr>
              <w:t>5.</w:t>
            </w:r>
            <w:r>
              <w:rPr>
                <w:rFonts w:cstheme="minorBidi"/>
                <w:noProof/>
                <w:kern w:val="2"/>
                <w:sz w:val="24"/>
                <w:szCs w:val="24"/>
                <w14:ligatures w14:val="standardContextual"/>
              </w:rPr>
              <w:tab/>
            </w:r>
            <w:r w:rsidRPr="00D5702C">
              <w:rPr>
                <w:rStyle w:val="Lienhypertexte"/>
                <w:noProof/>
              </w:rPr>
              <w:t>DUREE DU MARCHE – DELAIS D’EXECUTION</w:t>
            </w:r>
            <w:r>
              <w:rPr>
                <w:noProof/>
                <w:webHidden/>
              </w:rPr>
              <w:tab/>
            </w:r>
            <w:r>
              <w:rPr>
                <w:noProof/>
                <w:webHidden/>
              </w:rPr>
              <w:fldChar w:fldCharType="begin"/>
            </w:r>
            <w:r>
              <w:rPr>
                <w:noProof/>
                <w:webHidden/>
              </w:rPr>
              <w:instrText xml:space="preserve"> PAGEREF _Toc203577324 \h </w:instrText>
            </w:r>
            <w:r>
              <w:rPr>
                <w:noProof/>
                <w:webHidden/>
              </w:rPr>
            </w:r>
            <w:r>
              <w:rPr>
                <w:noProof/>
                <w:webHidden/>
              </w:rPr>
              <w:fldChar w:fldCharType="separate"/>
            </w:r>
            <w:r w:rsidR="00DF0A33">
              <w:rPr>
                <w:noProof/>
                <w:webHidden/>
              </w:rPr>
              <w:t>12</w:t>
            </w:r>
            <w:r>
              <w:rPr>
                <w:noProof/>
                <w:webHidden/>
              </w:rPr>
              <w:fldChar w:fldCharType="end"/>
            </w:r>
          </w:hyperlink>
        </w:p>
        <w:p w14:paraId="5B6433F4" w14:textId="5F0FEF80" w:rsidR="00BA35B8" w:rsidRDefault="00BA35B8">
          <w:pPr>
            <w:pStyle w:val="TM1"/>
            <w:tabs>
              <w:tab w:val="right" w:leader="dot" w:pos="9062"/>
            </w:tabs>
            <w:rPr>
              <w:rFonts w:cstheme="minorBidi"/>
              <w:noProof/>
              <w:kern w:val="2"/>
              <w:sz w:val="24"/>
              <w:szCs w:val="24"/>
              <w14:ligatures w14:val="standardContextual"/>
            </w:rPr>
          </w:pPr>
          <w:hyperlink w:anchor="_Toc203577325" w:history="1">
            <w:r w:rsidRPr="00D5702C">
              <w:rPr>
                <w:rStyle w:val="Lienhypertexte"/>
                <w:noProof/>
              </w:rPr>
              <w:t>5.1 Durée du marché</w:t>
            </w:r>
            <w:r>
              <w:rPr>
                <w:noProof/>
                <w:webHidden/>
              </w:rPr>
              <w:tab/>
            </w:r>
            <w:r>
              <w:rPr>
                <w:noProof/>
                <w:webHidden/>
              </w:rPr>
              <w:fldChar w:fldCharType="begin"/>
            </w:r>
            <w:r>
              <w:rPr>
                <w:noProof/>
                <w:webHidden/>
              </w:rPr>
              <w:instrText xml:space="preserve"> PAGEREF _Toc203577325 \h </w:instrText>
            </w:r>
            <w:r>
              <w:rPr>
                <w:noProof/>
                <w:webHidden/>
              </w:rPr>
            </w:r>
            <w:r>
              <w:rPr>
                <w:noProof/>
                <w:webHidden/>
              </w:rPr>
              <w:fldChar w:fldCharType="separate"/>
            </w:r>
            <w:r w:rsidR="00DF0A33">
              <w:rPr>
                <w:noProof/>
                <w:webHidden/>
              </w:rPr>
              <w:t>12</w:t>
            </w:r>
            <w:r>
              <w:rPr>
                <w:noProof/>
                <w:webHidden/>
              </w:rPr>
              <w:fldChar w:fldCharType="end"/>
            </w:r>
          </w:hyperlink>
        </w:p>
        <w:p w14:paraId="2E29F5FA" w14:textId="73FB6F8F" w:rsidR="00BA35B8" w:rsidRDefault="00BA35B8">
          <w:pPr>
            <w:pStyle w:val="TM1"/>
            <w:tabs>
              <w:tab w:val="right" w:leader="dot" w:pos="9062"/>
            </w:tabs>
            <w:rPr>
              <w:rFonts w:cstheme="minorBidi"/>
              <w:noProof/>
              <w:kern w:val="2"/>
              <w:sz w:val="24"/>
              <w:szCs w:val="24"/>
              <w14:ligatures w14:val="standardContextual"/>
            </w:rPr>
          </w:pPr>
          <w:hyperlink w:anchor="_Toc203577326" w:history="1">
            <w:r w:rsidRPr="00D5702C">
              <w:rPr>
                <w:rStyle w:val="Lienhypertexte"/>
                <w:noProof/>
              </w:rPr>
              <w:t>5.2 Délais d’exécution</w:t>
            </w:r>
            <w:r>
              <w:rPr>
                <w:noProof/>
                <w:webHidden/>
              </w:rPr>
              <w:tab/>
            </w:r>
            <w:r>
              <w:rPr>
                <w:noProof/>
                <w:webHidden/>
              </w:rPr>
              <w:fldChar w:fldCharType="begin"/>
            </w:r>
            <w:r>
              <w:rPr>
                <w:noProof/>
                <w:webHidden/>
              </w:rPr>
              <w:instrText xml:space="preserve"> PAGEREF _Toc203577326 \h </w:instrText>
            </w:r>
            <w:r>
              <w:rPr>
                <w:noProof/>
                <w:webHidden/>
              </w:rPr>
            </w:r>
            <w:r>
              <w:rPr>
                <w:noProof/>
                <w:webHidden/>
              </w:rPr>
              <w:fldChar w:fldCharType="separate"/>
            </w:r>
            <w:r w:rsidR="00DF0A33">
              <w:rPr>
                <w:noProof/>
                <w:webHidden/>
              </w:rPr>
              <w:t>12</w:t>
            </w:r>
            <w:r>
              <w:rPr>
                <w:noProof/>
                <w:webHidden/>
              </w:rPr>
              <w:fldChar w:fldCharType="end"/>
            </w:r>
          </w:hyperlink>
        </w:p>
        <w:p w14:paraId="1ACE4599" w14:textId="1687C3F9" w:rsidR="00BA35B8" w:rsidRDefault="00BA35B8">
          <w:pPr>
            <w:pStyle w:val="TM1"/>
            <w:tabs>
              <w:tab w:val="right" w:leader="dot" w:pos="9062"/>
            </w:tabs>
            <w:rPr>
              <w:rFonts w:cstheme="minorBidi"/>
              <w:noProof/>
              <w:kern w:val="2"/>
              <w:sz w:val="24"/>
              <w:szCs w:val="24"/>
              <w14:ligatures w14:val="standardContextual"/>
            </w:rPr>
          </w:pPr>
          <w:hyperlink w:anchor="_Toc203577327" w:history="1">
            <w:r w:rsidRPr="00D5702C">
              <w:rPr>
                <w:rStyle w:val="Lienhypertexte"/>
                <w:noProof/>
              </w:rPr>
              <w:t>5.3 Prolongation des délais</w:t>
            </w:r>
            <w:r>
              <w:rPr>
                <w:noProof/>
                <w:webHidden/>
              </w:rPr>
              <w:tab/>
            </w:r>
            <w:r>
              <w:rPr>
                <w:noProof/>
                <w:webHidden/>
              </w:rPr>
              <w:fldChar w:fldCharType="begin"/>
            </w:r>
            <w:r>
              <w:rPr>
                <w:noProof/>
                <w:webHidden/>
              </w:rPr>
              <w:instrText xml:space="preserve"> PAGEREF _Toc203577327 \h </w:instrText>
            </w:r>
            <w:r>
              <w:rPr>
                <w:noProof/>
                <w:webHidden/>
              </w:rPr>
            </w:r>
            <w:r>
              <w:rPr>
                <w:noProof/>
                <w:webHidden/>
              </w:rPr>
              <w:fldChar w:fldCharType="separate"/>
            </w:r>
            <w:r w:rsidR="00DF0A33">
              <w:rPr>
                <w:noProof/>
                <w:webHidden/>
              </w:rPr>
              <w:t>12</w:t>
            </w:r>
            <w:r>
              <w:rPr>
                <w:noProof/>
                <w:webHidden/>
              </w:rPr>
              <w:fldChar w:fldCharType="end"/>
            </w:r>
          </w:hyperlink>
        </w:p>
        <w:p w14:paraId="7650C6E3" w14:textId="5200AD20" w:rsidR="00BA35B8" w:rsidRDefault="00BA35B8">
          <w:pPr>
            <w:pStyle w:val="TM1"/>
            <w:tabs>
              <w:tab w:val="right" w:leader="dot" w:pos="9062"/>
            </w:tabs>
            <w:rPr>
              <w:rFonts w:cstheme="minorBidi"/>
              <w:noProof/>
              <w:kern w:val="2"/>
              <w:sz w:val="24"/>
              <w:szCs w:val="24"/>
              <w14:ligatures w14:val="standardContextual"/>
            </w:rPr>
          </w:pPr>
          <w:hyperlink w:anchor="_Toc203577328" w:history="1">
            <w:r w:rsidRPr="00D5702C">
              <w:rPr>
                <w:rStyle w:val="Lienhypertexte"/>
                <w:noProof/>
              </w:rPr>
              <w:t>5.4 Conditions d’exécution des prestations</w:t>
            </w:r>
            <w:r>
              <w:rPr>
                <w:noProof/>
                <w:webHidden/>
              </w:rPr>
              <w:tab/>
            </w:r>
            <w:r>
              <w:rPr>
                <w:noProof/>
                <w:webHidden/>
              </w:rPr>
              <w:fldChar w:fldCharType="begin"/>
            </w:r>
            <w:r>
              <w:rPr>
                <w:noProof/>
                <w:webHidden/>
              </w:rPr>
              <w:instrText xml:space="preserve"> PAGEREF _Toc203577328 \h </w:instrText>
            </w:r>
            <w:r>
              <w:rPr>
                <w:noProof/>
                <w:webHidden/>
              </w:rPr>
            </w:r>
            <w:r>
              <w:rPr>
                <w:noProof/>
                <w:webHidden/>
              </w:rPr>
              <w:fldChar w:fldCharType="separate"/>
            </w:r>
            <w:r w:rsidR="00DF0A33">
              <w:rPr>
                <w:noProof/>
                <w:webHidden/>
              </w:rPr>
              <w:t>12</w:t>
            </w:r>
            <w:r>
              <w:rPr>
                <w:noProof/>
                <w:webHidden/>
              </w:rPr>
              <w:fldChar w:fldCharType="end"/>
            </w:r>
          </w:hyperlink>
        </w:p>
        <w:p w14:paraId="13EAD72C" w14:textId="0382F5B3" w:rsidR="00BA35B8" w:rsidRDefault="00BA35B8">
          <w:pPr>
            <w:pStyle w:val="TM1"/>
            <w:tabs>
              <w:tab w:val="right" w:leader="dot" w:pos="9062"/>
            </w:tabs>
            <w:rPr>
              <w:rFonts w:cstheme="minorBidi"/>
              <w:noProof/>
              <w:kern w:val="2"/>
              <w:sz w:val="24"/>
              <w:szCs w:val="24"/>
              <w14:ligatures w14:val="standardContextual"/>
            </w:rPr>
          </w:pPr>
          <w:hyperlink w:anchor="_Toc203577329" w:history="1">
            <w:r w:rsidRPr="00D5702C">
              <w:rPr>
                <w:rStyle w:val="Lienhypertexte"/>
                <w:noProof/>
              </w:rPr>
              <w:t>5.5 Constatation de l’exécution des prestations</w:t>
            </w:r>
            <w:r>
              <w:rPr>
                <w:noProof/>
                <w:webHidden/>
              </w:rPr>
              <w:tab/>
            </w:r>
            <w:r>
              <w:rPr>
                <w:noProof/>
                <w:webHidden/>
              </w:rPr>
              <w:fldChar w:fldCharType="begin"/>
            </w:r>
            <w:r>
              <w:rPr>
                <w:noProof/>
                <w:webHidden/>
              </w:rPr>
              <w:instrText xml:space="preserve"> PAGEREF _Toc203577329 \h </w:instrText>
            </w:r>
            <w:r>
              <w:rPr>
                <w:noProof/>
                <w:webHidden/>
              </w:rPr>
            </w:r>
            <w:r>
              <w:rPr>
                <w:noProof/>
                <w:webHidden/>
              </w:rPr>
              <w:fldChar w:fldCharType="separate"/>
            </w:r>
            <w:r w:rsidR="00DF0A33">
              <w:rPr>
                <w:noProof/>
                <w:webHidden/>
              </w:rPr>
              <w:t>13</w:t>
            </w:r>
            <w:r>
              <w:rPr>
                <w:noProof/>
                <w:webHidden/>
              </w:rPr>
              <w:fldChar w:fldCharType="end"/>
            </w:r>
          </w:hyperlink>
        </w:p>
        <w:p w14:paraId="334D6B42" w14:textId="13C81DE1"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30" w:history="1">
            <w:r w:rsidRPr="00D5702C">
              <w:rPr>
                <w:rStyle w:val="Lienhypertexte"/>
                <w:bCs/>
                <w:noProof/>
              </w:rPr>
              <w:t>6.</w:t>
            </w:r>
            <w:r>
              <w:rPr>
                <w:rFonts w:cstheme="minorBidi"/>
                <w:noProof/>
                <w:kern w:val="2"/>
                <w:sz w:val="24"/>
                <w:szCs w:val="24"/>
                <w14:ligatures w14:val="standardContextual"/>
              </w:rPr>
              <w:tab/>
            </w:r>
            <w:r w:rsidRPr="00D5702C">
              <w:rPr>
                <w:rStyle w:val="Lienhypertexte"/>
                <w:noProof/>
              </w:rPr>
              <w:t>CONTENU ET CARACTERISTIQUE DES PRIX</w:t>
            </w:r>
            <w:r>
              <w:rPr>
                <w:noProof/>
                <w:webHidden/>
              </w:rPr>
              <w:tab/>
            </w:r>
            <w:r>
              <w:rPr>
                <w:noProof/>
                <w:webHidden/>
              </w:rPr>
              <w:fldChar w:fldCharType="begin"/>
            </w:r>
            <w:r>
              <w:rPr>
                <w:noProof/>
                <w:webHidden/>
              </w:rPr>
              <w:instrText xml:space="preserve"> PAGEREF _Toc203577330 \h </w:instrText>
            </w:r>
            <w:r>
              <w:rPr>
                <w:noProof/>
                <w:webHidden/>
              </w:rPr>
            </w:r>
            <w:r>
              <w:rPr>
                <w:noProof/>
                <w:webHidden/>
              </w:rPr>
              <w:fldChar w:fldCharType="separate"/>
            </w:r>
            <w:r w:rsidR="00DF0A33">
              <w:rPr>
                <w:noProof/>
                <w:webHidden/>
              </w:rPr>
              <w:t>13</w:t>
            </w:r>
            <w:r>
              <w:rPr>
                <w:noProof/>
                <w:webHidden/>
              </w:rPr>
              <w:fldChar w:fldCharType="end"/>
            </w:r>
          </w:hyperlink>
        </w:p>
        <w:p w14:paraId="3C188643" w14:textId="4B2747F1" w:rsidR="00BA35B8" w:rsidRDefault="00BA35B8">
          <w:pPr>
            <w:pStyle w:val="TM1"/>
            <w:tabs>
              <w:tab w:val="right" w:leader="dot" w:pos="9062"/>
            </w:tabs>
            <w:rPr>
              <w:rFonts w:cstheme="minorBidi"/>
              <w:noProof/>
              <w:kern w:val="2"/>
              <w:sz w:val="24"/>
              <w:szCs w:val="24"/>
              <w14:ligatures w14:val="standardContextual"/>
            </w:rPr>
          </w:pPr>
          <w:hyperlink w:anchor="_Toc203577331" w:history="1">
            <w:r w:rsidRPr="00D5702C">
              <w:rPr>
                <w:rStyle w:val="Lienhypertexte"/>
                <w:noProof/>
              </w:rPr>
              <w:t>6.1 Caractéristiques des prix pratiqués</w:t>
            </w:r>
            <w:r>
              <w:rPr>
                <w:noProof/>
                <w:webHidden/>
              </w:rPr>
              <w:tab/>
            </w:r>
            <w:r>
              <w:rPr>
                <w:noProof/>
                <w:webHidden/>
              </w:rPr>
              <w:fldChar w:fldCharType="begin"/>
            </w:r>
            <w:r>
              <w:rPr>
                <w:noProof/>
                <w:webHidden/>
              </w:rPr>
              <w:instrText xml:space="preserve"> PAGEREF _Toc203577331 \h </w:instrText>
            </w:r>
            <w:r>
              <w:rPr>
                <w:noProof/>
                <w:webHidden/>
              </w:rPr>
            </w:r>
            <w:r>
              <w:rPr>
                <w:noProof/>
                <w:webHidden/>
              </w:rPr>
              <w:fldChar w:fldCharType="separate"/>
            </w:r>
            <w:r w:rsidR="00DF0A33">
              <w:rPr>
                <w:noProof/>
                <w:webHidden/>
              </w:rPr>
              <w:t>13</w:t>
            </w:r>
            <w:r>
              <w:rPr>
                <w:noProof/>
                <w:webHidden/>
              </w:rPr>
              <w:fldChar w:fldCharType="end"/>
            </w:r>
          </w:hyperlink>
        </w:p>
        <w:p w14:paraId="13E39687" w14:textId="38F9DD36" w:rsidR="00BA35B8" w:rsidRDefault="00BA35B8">
          <w:pPr>
            <w:pStyle w:val="TM1"/>
            <w:tabs>
              <w:tab w:val="right" w:leader="dot" w:pos="9062"/>
            </w:tabs>
            <w:rPr>
              <w:rFonts w:cstheme="minorBidi"/>
              <w:noProof/>
              <w:kern w:val="2"/>
              <w:sz w:val="24"/>
              <w:szCs w:val="24"/>
              <w14:ligatures w14:val="standardContextual"/>
            </w:rPr>
          </w:pPr>
          <w:hyperlink w:anchor="_Toc203577332" w:history="1">
            <w:r w:rsidRPr="00D5702C">
              <w:rPr>
                <w:rStyle w:val="Lienhypertexte"/>
                <w:noProof/>
              </w:rPr>
              <w:t>6.2 Modalités de variations des prix</w:t>
            </w:r>
            <w:r>
              <w:rPr>
                <w:noProof/>
                <w:webHidden/>
              </w:rPr>
              <w:tab/>
            </w:r>
            <w:r>
              <w:rPr>
                <w:noProof/>
                <w:webHidden/>
              </w:rPr>
              <w:fldChar w:fldCharType="begin"/>
            </w:r>
            <w:r>
              <w:rPr>
                <w:noProof/>
                <w:webHidden/>
              </w:rPr>
              <w:instrText xml:space="preserve"> PAGEREF _Toc203577332 \h </w:instrText>
            </w:r>
            <w:r>
              <w:rPr>
                <w:noProof/>
                <w:webHidden/>
              </w:rPr>
            </w:r>
            <w:r>
              <w:rPr>
                <w:noProof/>
                <w:webHidden/>
              </w:rPr>
              <w:fldChar w:fldCharType="separate"/>
            </w:r>
            <w:r w:rsidR="00DF0A33">
              <w:rPr>
                <w:noProof/>
                <w:webHidden/>
              </w:rPr>
              <w:t>14</w:t>
            </w:r>
            <w:r>
              <w:rPr>
                <w:noProof/>
                <w:webHidden/>
              </w:rPr>
              <w:fldChar w:fldCharType="end"/>
            </w:r>
          </w:hyperlink>
        </w:p>
        <w:p w14:paraId="1D1278E2" w14:textId="2292C64D" w:rsidR="00BA35B8" w:rsidRDefault="00BA35B8">
          <w:pPr>
            <w:pStyle w:val="TM1"/>
            <w:tabs>
              <w:tab w:val="right" w:leader="dot" w:pos="9062"/>
            </w:tabs>
            <w:rPr>
              <w:rFonts w:cstheme="minorBidi"/>
              <w:noProof/>
              <w:kern w:val="2"/>
              <w:sz w:val="24"/>
              <w:szCs w:val="24"/>
              <w14:ligatures w14:val="standardContextual"/>
            </w:rPr>
          </w:pPr>
          <w:hyperlink w:anchor="_Toc203577333" w:history="1">
            <w:r w:rsidRPr="00D5702C">
              <w:rPr>
                <w:rStyle w:val="Lienhypertexte"/>
                <w:noProof/>
              </w:rPr>
              <w:t>6.3 Modalités de financement</w:t>
            </w:r>
            <w:r>
              <w:rPr>
                <w:noProof/>
                <w:webHidden/>
              </w:rPr>
              <w:tab/>
            </w:r>
            <w:r>
              <w:rPr>
                <w:noProof/>
                <w:webHidden/>
              </w:rPr>
              <w:fldChar w:fldCharType="begin"/>
            </w:r>
            <w:r>
              <w:rPr>
                <w:noProof/>
                <w:webHidden/>
              </w:rPr>
              <w:instrText xml:space="preserve"> PAGEREF _Toc203577333 \h </w:instrText>
            </w:r>
            <w:r>
              <w:rPr>
                <w:noProof/>
                <w:webHidden/>
              </w:rPr>
            </w:r>
            <w:r>
              <w:rPr>
                <w:noProof/>
                <w:webHidden/>
              </w:rPr>
              <w:fldChar w:fldCharType="separate"/>
            </w:r>
            <w:r w:rsidR="00DF0A33">
              <w:rPr>
                <w:noProof/>
                <w:webHidden/>
              </w:rPr>
              <w:t>14</w:t>
            </w:r>
            <w:r>
              <w:rPr>
                <w:noProof/>
                <w:webHidden/>
              </w:rPr>
              <w:fldChar w:fldCharType="end"/>
            </w:r>
          </w:hyperlink>
        </w:p>
        <w:p w14:paraId="68B446A6" w14:textId="4B597EED" w:rsidR="00BA35B8" w:rsidRDefault="00BA35B8">
          <w:pPr>
            <w:pStyle w:val="TM1"/>
            <w:tabs>
              <w:tab w:val="right" w:leader="dot" w:pos="9062"/>
            </w:tabs>
            <w:rPr>
              <w:rFonts w:cstheme="minorBidi"/>
              <w:noProof/>
              <w:kern w:val="2"/>
              <w:sz w:val="24"/>
              <w:szCs w:val="24"/>
              <w14:ligatures w14:val="standardContextual"/>
            </w:rPr>
          </w:pPr>
          <w:hyperlink w:anchor="_Toc203577334" w:history="1">
            <w:r w:rsidRPr="00D5702C">
              <w:rPr>
                <w:rStyle w:val="Lienhypertexte"/>
                <w:noProof/>
              </w:rPr>
              <w:t>6.4 Acomptes et paiements partiels définitifs</w:t>
            </w:r>
            <w:r>
              <w:rPr>
                <w:noProof/>
                <w:webHidden/>
              </w:rPr>
              <w:tab/>
            </w:r>
            <w:r>
              <w:rPr>
                <w:noProof/>
                <w:webHidden/>
              </w:rPr>
              <w:fldChar w:fldCharType="begin"/>
            </w:r>
            <w:r>
              <w:rPr>
                <w:noProof/>
                <w:webHidden/>
              </w:rPr>
              <w:instrText xml:space="preserve"> PAGEREF _Toc203577334 \h </w:instrText>
            </w:r>
            <w:r>
              <w:rPr>
                <w:noProof/>
                <w:webHidden/>
              </w:rPr>
            </w:r>
            <w:r>
              <w:rPr>
                <w:noProof/>
                <w:webHidden/>
              </w:rPr>
              <w:fldChar w:fldCharType="separate"/>
            </w:r>
            <w:r w:rsidR="00DF0A33">
              <w:rPr>
                <w:noProof/>
                <w:webHidden/>
              </w:rPr>
              <w:t>14</w:t>
            </w:r>
            <w:r>
              <w:rPr>
                <w:noProof/>
                <w:webHidden/>
              </w:rPr>
              <w:fldChar w:fldCharType="end"/>
            </w:r>
          </w:hyperlink>
        </w:p>
        <w:p w14:paraId="67073242" w14:textId="67E2F3F6" w:rsidR="00BA35B8" w:rsidRDefault="00BA35B8">
          <w:pPr>
            <w:pStyle w:val="TM1"/>
            <w:tabs>
              <w:tab w:val="right" w:leader="dot" w:pos="9062"/>
            </w:tabs>
            <w:rPr>
              <w:rFonts w:cstheme="minorBidi"/>
              <w:noProof/>
              <w:kern w:val="2"/>
              <w:sz w:val="24"/>
              <w:szCs w:val="24"/>
              <w14:ligatures w14:val="standardContextual"/>
            </w:rPr>
          </w:pPr>
          <w:hyperlink w:anchor="_Toc203577335" w:history="1">
            <w:r w:rsidRPr="00D5702C">
              <w:rPr>
                <w:rStyle w:val="Lienhypertexte"/>
                <w:noProof/>
              </w:rPr>
              <w:t>6.5 Présentation des demandes de paiements</w:t>
            </w:r>
            <w:r>
              <w:rPr>
                <w:noProof/>
                <w:webHidden/>
              </w:rPr>
              <w:tab/>
            </w:r>
            <w:r>
              <w:rPr>
                <w:noProof/>
                <w:webHidden/>
              </w:rPr>
              <w:fldChar w:fldCharType="begin"/>
            </w:r>
            <w:r>
              <w:rPr>
                <w:noProof/>
                <w:webHidden/>
              </w:rPr>
              <w:instrText xml:space="preserve"> PAGEREF _Toc203577335 \h </w:instrText>
            </w:r>
            <w:r>
              <w:rPr>
                <w:noProof/>
                <w:webHidden/>
              </w:rPr>
            </w:r>
            <w:r>
              <w:rPr>
                <w:noProof/>
                <w:webHidden/>
              </w:rPr>
              <w:fldChar w:fldCharType="separate"/>
            </w:r>
            <w:r w:rsidR="00DF0A33">
              <w:rPr>
                <w:noProof/>
                <w:webHidden/>
              </w:rPr>
              <w:t>14</w:t>
            </w:r>
            <w:r>
              <w:rPr>
                <w:noProof/>
                <w:webHidden/>
              </w:rPr>
              <w:fldChar w:fldCharType="end"/>
            </w:r>
          </w:hyperlink>
        </w:p>
        <w:p w14:paraId="1A1FF3A8" w14:textId="498141F1"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36" w:history="1">
            <w:r w:rsidRPr="00D5702C">
              <w:rPr>
                <w:rStyle w:val="Lienhypertexte"/>
                <w:bCs/>
                <w:noProof/>
              </w:rPr>
              <w:t>7.</w:t>
            </w:r>
            <w:r>
              <w:rPr>
                <w:rFonts w:cstheme="minorBidi"/>
                <w:noProof/>
                <w:kern w:val="2"/>
                <w:sz w:val="24"/>
                <w:szCs w:val="24"/>
                <w14:ligatures w14:val="standardContextual"/>
              </w:rPr>
              <w:tab/>
            </w:r>
            <w:r w:rsidRPr="00D5702C">
              <w:rPr>
                <w:rStyle w:val="Lienhypertexte"/>
                <w:noProof/>
              </w:rPr>
              <w:t>ASSURANCES</w:t>
            </w:r>
            <w:r>
              <w:rPr>
                <w:noProof/>
                <w:webHidden/>
              </w:rPr>
              <w:tab/>
            </w:r>
            <w:r>
              <w:rPr>
                <w:noProof/>
                <w:webHidden/>
              </w:rPr>
              <w:fldChar w:fldCharType="begin"/>
            </w:r>
            <w:r>
              <w:rPr>
                <w:noProof/>
                <w:webHidden/>
              </w:rPr>
              <w:instrText xml:space="preserve"> PAGEREF _Toc203577336 \h </w:instrText>
            </w:r>
            <w:r>
              <w:rPr>
                <w:noProof/>
                <w:webHidden/>
              </w:rPr>
            </w:r>
            <w:r>
              <w:rPr>
                <w:noProof/>
                <w:webHidden/>
              </w:rPr>
              <w:fldChar w:fldCharType="separate"/>
            </w:r>
            <w:r w:rsidR="00DF0A33">
              <w:rPr>
                <w:noProof/>
                <w:webHidden/>
              </w:rPr>
              <w:t>15</w:t>
            </w:r>
            <w:r>
              <w:rPr>
                <w:noProof/>
                <w:webHidden/>
              </w:rPr>
              <w:fldChar w:fldCharType="end"/>
            </w:r>
          </w:hyperlink>
        </w:p>
        <w:p w14:paraId="56D33A2A" w14:textId="641C8595"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37" w:history="1">
            <w:r w:rsidRPr="00D5702C">
              <w:rPr>
                <w:rStyle w:val="Lienhypertexte"/>
                <w:bCs/>
                <w:noProof/>
              </w:rPr>
              <w:t>8.</w:t>
            </w:r>
            <w:r>
              <w:rPr>
                <w:rFonts w:cstheme="minorBidi"/>
                <w:noProof/>
                <w:kern w:val="2"/>
                <w:sz w:val="24"/>
                <w:szCs w:val="24"/>
                <w14:ligatures w14:val="standardContextual"/>
              </w:rPr>
              <w:tab/>
            </w:r>
            <w:r w:rsidRPr="00D5702C">
              <w:rPr>
                <w:rStyle w:val="Lienhypertexte"/>
                <w:noProof/>
              </w:rPr>
              <w:t>MODIFICATIONS – CLAUSE DE REEXAMEN</w:t>
            </w:r>
            <w:r>
              <w:rPr>
                <w:noProof/>
                <w:webHidden/>
              </w:rPr>
              <w:tab/>
            </w:r>
            <w:r>
              <w:rPr>
                <w:noProof/>
                <w:webHidden/>
              </w:rPr>
              <w:fldChar w:fldCharType="begin"/>
            </w:r>
            <w:r>
              <w:rPr>
                <w:noProof/>
                <w:webHidden/>
              </w:rPr>
              <w:instrText xml:space="preserve"> PAGEREF _Toc203577337 \h </w:instrText>
            </w:r>
            <w:r>
              <w:rPr>
                <w:noProof/>
                <w:webHidden/>
              </w:rPr>
            </w:r>
            <w:r>
              <w:rPr>
                <w:noProof/>
                <w:webHidden/>
              </w:rPr>
              <w:fldChar w:fldCharType="separate"/>
            </w:r>
            <w:r w:rsidR="00DF0A33">
              <w:rPr>
                <w:noProof/>
                <w:webHidden/>
              </w:rPr>
              <w:t>15</w:t>
            </w:r>
            <w:r>
              <w:rPr>
                <w:noProof/>
                <w:webHidden/>
              </w:rPr>
              <w:fldChar w:fldCharType="end"/>
            </w:r>
          </w:hyperlink>
        </w:p>
        <w:p w14:paraId="006B37B3" w14:textId="172514C3" w:rsidR="00BA35B8" w:rsidRDefault="00BA35B8">
          <w:pPr>
            <w:pStyle w:val="TM1"/>
            <w:tabs>
              <w:tab w:val="right" w:leader="dot" w:pos="9062"/>
            </w:tabs>
            <w:rPr>
              <w:rFonts w:cstheme="minorBidi"/>
              <w:noProof/>
              <w:kern w:val="2"/>
              <w:sz w:val="24"/>
              <w:szCs w:val="24"/>
              <w14:ligatures w14:val="standardContextual"/>
            </w:rPr>
          </w:pPr>
          <w:hyperlink w:anchor="_Toc203577338" w:history="1">
            <w:r w:rsidRPr="00D5702C">
              <w:rPr>
                <w:rStyle w:val="Lienhypertexte"/>
                <w:noProof/>
              </w:rPr>
              <w:t>8.1 Modifications du marché</w:t>
            </w:r>
            <w:r>
              <w:rPr>
                <w:noProof/>
                <w:webHidden/>
              </w:rPr>
              <w:tab/>
            </w:r>
            <w:r>
              <w:rPr>
                <w:noProof/>
                <w:webHidden/>
              </w:rPr>
              <w:fldChar w:fldCharType="begin"/>
            </w:r>
            <w:r>
              <w:rPr>
                <w:noProof/>
                <w:webHidden/>
              </w:rPr>
              <w:instrText xml:space="preserve"> PAGEREF _Toc203577338 \h </w:instrText>
            </w:r>
            <w:r>
              <w:rPr>
                <w:noProof/>
                <w:webHidden/>
              </w:rPr>
            </w:r>
            <w:r>
              <w:rPr>
                <w:noProof/>
                <w:webHidden/>
              </w:rPr>
              <w:fldChar w:fldCharType="separate"/>
            </w:r>
            <w:r w:rsidR="00DF0A33">
              <w:rPr>
                <w:noProof/>
                <w:webHidden/>
              </w:rPr>
              <w:t>15</w:t>
            </w:r>
            <w:r>
              <w:rPr>
                <w:noProof/>
                <w:webHidden/>
              </w:rPr>
              <w:fldChar w:fldCharType="end"/>
            </w:r>
          </w:hyperlink>
        </w:p>
        <w:p w14:paraId="2C448AB9" w14:textId="2DB77D02" w:rsidR="00BA35B8" w:rsidRDefault="00BA35B8">
          <w:pPr>
            <w:pStyle w:val="TM1"/>
            <w:tabs>
              <w:tab w:val="right" w:leader="dot" w:pos="9062"/>
            </w:tabs>
            <w:rPr>
              <w:rFonts w:cstheme="minorBidi"/>
              <w:noProof/>
              <w:kern w:val="2"/>
              <w:sz w:val="24"/>
              <w:szCs w:val="24"/>
              <w14:ligatures w14:val="standardContextual"/>
            </w:rPr>
          </w:pPr>
          <w:hyperlink w:anchor="_Toc203577339" w:history="1">
            <w:r w:rsidRPr="00D5702C">
              <w:rPr>
                <w:rStyle w:val="Lienhypertexte"/>
                <w:noProof/>
              </w:rPr>
              <w:t>8.2 Clause de réexamen</w:t>
            </w:r>
            <w:r>
              <w:rPr>
                <w:noProof/>
                <w:webHidden/>
              </w:rPr>
              <w:tab/>
            </w:r>
            <w:r>
              <w:rPr>
                <w:noProof/>
                <w:webHidden/>
              </w:rPr>
              <w:fldChar w:fldCharType="begin"/>
            </w:r>
            <w:r>
              <w:rPr>
                <w:noProof/>
                <w:webHidden/>
              </w:rPr>
              <w:instrText xml:space="preserve"> PAGEREF _Toc203577339 \h </w:instrText>
            </w:r>
            <w:r>
              <w:rPr>
                <w:noProof/>
                <w:webHidden/>
              </w:rPr>
            </w:r>
            <w:r>
              <w:rPr>
                <w:noProof/>
                <w:webHidden/>
              </w:rPr>
              <w:fldChar w:fldCharType="separate"/>
            </w:r>
            <w:r w:rsidR="00DF0A33">
              <w:rPr>
                <w:noProof/>
                <w:webHidden/>
              </w:rPr>
              <w:t>15</w:t>
            </w:r>
            <w:r>
              <w:rPr>
                <w:noProof/>
                <w:webHidden/>
              </w:rPr>
              <w:fldChar w:fldCharType="end"/>
            </w:r>
          </w:hyperlink>
        </w:p>
        <w:p w14:paraId="5C8A93A1" w14:textId="001B940B" w:rsidR="00BA35B8" w:rsidRDefault="00BA35B8">
          <w:pPr>
            <w:pStyle w:val="TM1"/>
            <w:tabs>
              <w:tab w:val="left" w:pos="440"/>
              <w:tab w:val="right" w:leader="dot" w:pos="9062"/>
            </w:tabs>
            <w:rPr>
              <w:rFonts w:cstheme="minorBidi"/>
              <w:noProof/>
              <w:kern w:val="2"/>
              <w:sz w:val="24"/>
              <w:szCs w:val="24"/>
              <w14:ligatures w14:val="standardContextual"/>
            </w:rPr>
          </w:pPr>
          <w:hyperlink w:anchor="_Toc203577340" w:history="1">
            <w:r w:rsidRPr="00D5702C">
              <w:rPr>
                <w:rStyle w:val="Lienhypertexte"/>
                <w:bCs/>
                <w:noProof/>
              </w:rPr>
              <w:t>9.</w:t>
            </w:r>
            <w:r>
              <w:rPr>
                <w:rFonts w:cstheme="minorBidi"/>
                <w:noProof/>
                <w:kern w:val="2"/>
                <w:sz w:val="24"/>
                <w:szCs w:val="24"/>
                <w14:ligatures w14:val="standardContextual"/>
              </w:rPr>
              <w:tab/>
            </w:r>
            <w:r w:rsidRPr="00D5702C">
              <w:rPr>
                <w:rStyle w:val="Lienhypertexte"/>
                <w:noProof/>
              </w:rPr>
              <w:t>PENALITES</w:t>
            </w:r>
            <w:r>
              <w:rPr>
                <w:noProof/>
                <w:webHidden/>
              </w:rPr>
              <w:tab/>
            </w:r>
            <w:r>
              <w:rPr>
                <w:noProof/>
                <w:webHidden/>
              </w:rPr>
              <w:fldChar w:fldCharType="begin"/>
            </w:r>
            <w:r>
              <w:rPr>
                <w:noProof/>
                <w:webHidden/>
              </w:rPr>
              <w:instrText xml:space="preserve"> PAGEREF _Toc203577340 \h </w:instrText>
            </w:r>
            <w:r>
              <w:rPr>
                <w:noProof/>
                <w:webHidden/>
              </w:rPr>
            </w:r>
            <w:r>
              <w:rPr>
                <w:noProof/>
                <w:webHidden/>
              </w:rPr>
              <w:fldChar w:fldCharType="separate"/>
            </w:r>
            <w:r w:rsidR="00DF0A33">
              <w:rPr>
                <w:noProof/>
                <w:webHidden/>
              </w:rPr>
              <w:t>15</w:t>
            </w:r>
            <w:r>
              <w:rPr>
                <w:noProof/>
                <w:webHidden/>
              </w:rPr>
              <w:fldChar w:fldCharType="end"/>
            </w:r>
          </w:hyperlink>
        </w:p>
        <w:p w14:paraId="4B4E6436" w14:textId="6F7EF0BB" w:rsidR="00BA35B8" w:rsidRDefault="00BA35B8">
          <w:pPr>
            <w:pStyle w:val="TM1"/>
            <w:tabs>
              <w:tab w:val="right" w:leader="dot" w:pos="9062"/>
            </w:tabs>
            <w:rPr>
              <w:rFonts w:cstheme="minorBidi"/>
              <w:noProof/>
              <w:kern w:val="2"/>
              <w:sz w:val="24"/>
              <w:szCs w:val="24"/>
              <w14:ligatures w14:val="standardContextual"/>
            </w:rPr>
          </w:pPr>
          <w:hyperlink w:anchor="_Toc203577341" w:history="1">
            <w:r w:rsidRPr="00D5702C">
              <w:rPr>
                <w:rStyle w:val="Lienhypertexte"/>
                <w:noProof/>
              </w:rPr>
              <w:t>9.1 Pénalité de retard</w:t>
            </w:r>
            <w:r>
              <w:rPr>
                <w:noProof/>
                <w:webHidden/>
              </w:rPr>
              <w:tab/>
            </w:r>
            <w:r>
              <w:rPr>
                <w:noProof/>
                <w:webHidden/>
              </w:rPr>
              <w:fldChar w:fldCharType="begin"/>
            </w:r>
            <w:r>
              <w:rPr>
                <w:noProof/>
                <w:webHidden/>
              </w:rPr>
              <w:instrText xml:space="preserve"> PAGEREF _Toc203577341 \h </w:instrText>
            </w:r>
            <w:r>
              <w:rPr>
                <w:noProof/>
                <w:webHidden/>
              </w:rPr>
            </w:r>
            <w:r>
              <w:rPr>
                <w:noProof/>
                <w:webHidden/>
              </w:rPr>
              <w:fldChar w:fldCharType="separate"/>
            </w:r>
            <w:r w:rsidR="00DF0A33">
              <w:rPr>
                <w:noProof/>
                <w:webHidden/>
              </w:rPr>
              <w:t>16</w:t>
            </w:r>
            <w:r>
              <w:rPr>
                <w:noProof/>
                <w:webHidden/>
              </w:rPr>
              <w:fldChar w:fldCharType="end"/>
            </w:r>
          </w:hyperlink>
        </w:p>
        <w:p w14:paraId="1967502C" w14:textId="5EBB10DC" w:rsidR="00BA35B8" w:rsidRDefault="00BA35B8">
          <w:pPr>
            <w:pStyle w:val="TM1"/>
            <w:tabs>
              <w:tab w:val="right" w:leader="dot" w:pos="9062"/>
            </w:tabs>
            <w:rPr>
              <w:rFonts w:cstheme="minorBidi"/>
              <w:noProof/>
              <w:kern w:val="2"/>
              <w:sz w:val="24"/>
              <w:szCs w:val="24"/>
              <w14:ligatures w14:val="standardContextual"/>
            </w:rPr>
          </w:pPr>
          <w:hyperlink w:anchor="_Toc203577342" w:history="1">
            <w:r w:rsidRPr="00D5702C">
              <w:rPr>
                <w:rStyle w:val="Lienhypertexte"/>
                <w:noProof/>
              </w:rPr>
              <w:t>9.2 Pénalité pour mauvaise exécution d’une partie ou des prestations</w:t>
            </w:r>
            <w:r>
              <w:rPr>
                <w:noProof/>
                <w:webHidden/>
              </w:rPr>
              <w:tab/>
            </w:r>
            <w:r>
              <w:rPr>
                <w:noProof/>
                <w:webHidden/>
              </w:rPr>
              <w:fldChar w:fldCharType="begin"/>
            </w:r>
            <w:r>
              <w:rPr>
                <w:noProof/>
                <w:webHidden/>
              </w:rPr>
              <w:instrText xml:space="preserve"> PAGEREF _Toc203577342 \h </w:instrText>
            </w:r>
            <w:r>
              <w:rPr>
                <w:noProof/>
                <w:webHidden/>
              </w:rPr>
            </w:r>
            <w:r>
              <w:rPr>
                <w:noProof/>
                <w:webHidden/>
              </w:rPr>
              <w:fldChar w:fldCharType="separate"/>
            </w:r>
            <w:r w:rsidR="00DF0A33">
              <w:rPr>
                <w:noProof/>
                <w:webHidden/>
              </w:rPr>
              <w:t>16</w:t>
            </w:r>
            <w:r>
              <w:rPr>
                <w:noProof/>
                <w:webHidden/>
              </w:rPr>
              <w:fldChar w:fldCharType="end"/>
            </w:r>
          </w:hyperlink>
        </w:p>
        <w:p w14:paraId="2B7B78AF" w14:textId="37CE961C" w:rsidR="00BA35B8" w:rsidRDefault="00BA35B8">
          <w:pPr>
            <w:pStyle w:val="TM1"/>
            <w:tabs>
              <w:tab w:val="right" w:leader="dot" w:pos="9062"/>
            </w:tabs>
            <w:rPr>
              <w:rFonts w:cstheme="minorBidi"/>
              <w:noProof/>
              <w:kern w:val="2"/>
              <w:sz w:val="24"/>
              <w:szCs w:val="24"/>
              <w14:ligatures w14:val="standardContextual"/>
            </w:rPr>
          </w:pPr>
          <w:hyperlink w:anchor="_Toc203577343" w:history="1">
            <w:r w:rsidRPr="00D5702C">
              <w:rPr>
                <w:rStyle w:val="Lienhypertexte"/>
                <w:noProof/>
              </w:rPr>
              <w:t>9.3 Pénalités pour non-exécution ou exécution partielle de la clause environnementale</w:t>
            </w:r>
            <w:r>
              <w:rPr>
                <w:noProof/>
                <w:webHidden/>
              </w:rPr>
              <w:tab/>
            </w:r>
            <w:r>
              <w:rPr>
                <w:noProof/>
                <w:webHidden/>
              </w:rPr>
              <w:fldChar w:fldCharType="begin"/>
            </w:r>
            <w:r>
              <w:rPr>
                <w:noProof/>
                <w:webHidden/>
              </w:rPr>
              <w:instrText xml:space="preserve"> PAGEREF _Toc203577343 \h </w:instrText>
            </w:r>
            <w:r>
              <w:rPr>
                <w:noProof/>
                <w:webHidden/>
              </w:rPr>
            </w:r>
            <w:r>
              <w:rPr>
                <w:noProof/>
                <w:webHidden/>
              </w:rPr>
              <w:fldChar w:fldCharType="separate"/>
            </w:r>
            <w:r w:rsidR="00DF0A33">
              <w:rPr>
                <w:noProof/>
                <w:webHidden/>
              </w:rPr>
              <w:t>16</w:t>
            </w:r>
            <w:r>
              <w:rPr>
                <w:noProof/>
                <w:webHidden/>
              </w:rPr>
              <w:fldChar w:fldCharType="end"/>
            </w:r>
          </w:hyperlink>
        </w:p>
        <w:p w14:paraId="3AD19D1A" w14:textId="37B369DE" w:rsidR="00BA35B8" w:rsidRDefault="00BA35B8">
          <w:pPr>
            <w:pStyle w:val="TM1"/>
            <w:tabs>
              <w:tab w:val="right" w:leader="dot" w:pos="9062"/>
            </w:tabs>
            <w:rPr>
              <w:rFonts w:cstheme="minorBidi"/>
              <w:noProof/>
              <w:kern w:val="2"/>
              <w:sz w:val="24"/>
              <w:szCs w:val="24"/>
              <w14:ligatures w14:val="standardContextual"/>
            </w:rPr>
          </w:pPr>
          <w:hyperlink w:anchor="_Toc203577344" w:history="1">
            <w:r w:rsidRPr="00D5702C">
              <w:rPr>
                <w:rStyle w:val="Lienhypertexte"/>
                <w:rFonts w:eastAsiaTheme="majorEastAsia" w:cstheme="minorHAnsi"/>
                <w:b/>
                <w:noProof/>
              </w:rPr>
              <w:t>9.4 Pénalités pour travail dissimulé</w:t>
            </w:r>
            <w:r>
              <w:rPr>
                <w:noProof/>
                <w:webHidden/>
              </w:rPr>
              <w:tab/>
            </w:r>
            <w:r>
              <w:rPr>
                <w:noProof/>
                <w:webHidden/>
              </w:rPr>
              <w:fldChar w:fldCharType="begin"/>
            </w:r>
            <w:r>
              <w:rPr>
                <w:noProof/>
                <w:webHidden/>
              </w:rPr>
              <w:instrText xml:space="preserve"> PAGEREF _Toc203577344 \h </w:instrText>
            </w:r>
            <w:r>
              <w:rPr>
                <w:noProof/>
                <w:webHidden/>
              </w:rPr>
            </w:r>
            <w:r>
              <w:rPr>
                <w:noProof/>
                <w:webHidden/>
              </w:rPr>
              <w:fldChar w:fldCharType="separate"/>
            </w:r>
            <w:r w:rsidR="00DF0A33">
              <w:rPr>
                <w:noProof/>
                <w:webHidden/>
              </w:rPr>
              <w:t>16</w:t>
            </w:r>
            <w:r>
              <w:rPr>
                <w:noProof/>
                <w:webHidden/>
              </w:rPr>
              <w:fldChar w:fldCharType="end"/>
            </w:r>
          </w:hyperlink>
        </w:p>
        <w:p w14:paraId="1684CBE2" w14:textId="5838C0CB"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45" w:history="1">
            <w:r w:rsidRPr="00D5702C">
              <w:rPr>
                <w:rStyle w:val="Lienhypertexte"/>
                <w:bCs/>
                <w:noProof/>
              </w:rPr>
              <w:t>10.</w:t>
            </w:r>
            <w:r>
              <w:rPr>
                <w:rFonts w:cstheme="minorBidi"/>
                <w:noProof/>
                <w:kern w:val="2"/>
                <w:sz w:val="24"/>
                <w:szCs w:val="24"/>
                <w14:ligatures w14:val="standardContextual"/>
              </w:rPr>
              <w:tab/>
            </w:r>
            <w:r w:rsidRPr="00D5702C">
              <w:rPr>
                <w:rStyle w:val="Lienhypertexte"/>
                <w:noProof/>
              </w:rPr>
              <w:t>EXECUTION AUX FRAIS ET RISQUES</w:t>
            </w:r>
            <w:r>
              <w:rPr>
                <w:noProof/>
                <w:webHidden/>
              </w:rPr>
              <w:tab/>
            </w:r>
            <w:r>
              <w:rPr>
                <w:noProof/>
                <w:webHidden/>
              </w:rPr>
              <w:fldChar w:fldCharType="begin"/>
            </w:r>
            <w:r>
              <w:rPr>
                <w:noProof/>
                <w:webHidden/>
              </w:rPr>
              <w:instrText xml:space="preserve"> PAGEREF _Toc203577345 \h </w:instrText>
            </w:r>
            <w:r>
              <w:rPr>
                <w:noProof/>
                <w:webHidden/>
              </w:rPr>
            </w:r>
            <w:r>
              <w:rPr>
                <w:noProof/>
                <w:webHidden/>
              </w:rPr>
              <w:fldChar w:fldCharType="separate"/>
            </w:r>
            <w:r w:rsidR="00DF0A33">
              <w:rPr>
                <w:noProof/>
                <w:webHidden/>
              </w:rPr>
              <w:t>16</w:t>
            </w:r>
            <w:r>
              <w:rPr>
                <w:noProof/>
                <w:webHidden/>
              </w:rPr>
              <w:fldChar w:fldCharType="end"/>
            </w:r>
          </w:hyperlink>
        </w:p>
        <w:p w14:paraId="7F8E63FB" w14:textId="4F76A807"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46" w:history="1">
            <w:r w:rsidRPr="00D5702C">
              <w:rPr>
                <w:rStyle w:val="Lienhypertexte"/>
                <w:bCs/>
                <w:noProof/>
              </w:rPr>
              <w:t>11.</w:t>
            </w:r>
            <w:r>
              <w:rPr>
                <w:rFonts w:cstheme="minorBidi"/>
                <w:noProof/>
                <w:kern w:val="2"/>
                <w:sz w:val="24"/>
                <w:szCs w:val="24"/>
                <w14:ligatures w14:val="standardContextual"/>
              </w:rPr>
              <w:tab/>
            </w:r>
            <w:r w:rsidRPr="00D5702C">
              <w:rPr>
                <w:rStyle w:val="Lienhypertexte"/>
                <w:noProof/>
              </w:rPr>
              <w:t>FORCE MAJEURE- CIRCONSTANCES IMPREVISIBLES</w:t>
            </w:r>
            <w:r>
              <w:rPr>
                <w:noProof/>
                <w:webHidden/>
              </w:rPr>
              <w:tab/>
            </w:r>
            <w:r>
              <w:rPr>
                <w:noProof/>
                <w:webHidden/>
              </w:rPr>
              <w:fldChar w:fldCharType="begin"/>
            </w:r>
            <w:r>
              <w:rPr>
                <w:noProof/>
                <w:webHidden/>
              </w:rPr>
              <w:instrText xml:space="preserve"> PAGEREF _Toc203577346 \h </w:instrText>
            </w:r>
            <w:r>
              <w:rPr>
                <w:noProof/>
                <w:webHidden/>
              </w:rPr>
            </w:r>
            <w:r>
              <w:rPr>
                <w:noProof/>
                <w:webHidden/>
              </w:rPr>
              <w:fldChar w:fldCharType="separate"/>
            </w:r>
            <w:r w:rsidR="00DF0A33">
              <w:rPr>
                <w:noProof/>
                <w:webHidden/>
              </w:rPr>
              <w:t>16</w:t>
            </w:r>
            <w:r>
              <w:rPr>
                <w:noProof/>
                <w:webHidden/>
              </w:rPr>
              <w:fldChar w:fldCharType="end"/>
            </w:r>
          </w:hyperlink>
        </w:p>
        <w:p w14:paraId="149E8DF2" w14:textId="558F367F"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47" w:history="1">
            <w:r w:rsidRPr="00D5702C">
              <w:rPr>
                <w:rStyle w:val="Lienhypertexte"/>
                <w:bCs/>
                <w:noProof/>
              </w:rPr>
              <w:t>12.</w:t>
            </w:r>
            <w:r>
              <w:rPr>
                <w:rFonts w:cstheme="minorBidi"/>
                <w:noProof/>
                <w:kern w:val="2"/>
                <w:sz w:val="24"/>
                <w:szCs w:val="24"/>
                <w14:ligatures w14:val="standardContextual"/>
              </w:rPr>
              <w:tab/>
            </w:r>
            <w:r w:rsidRPr="00D5702C">
              <w:rPr>
                <w:rStyle w:val="Lienhypertexte"/>
                <w:noProof/>
              </w:rPr>
              <w:t>COMMUNICATION ENTRE LES PARTIES</w:t>
            </w:r>
            <w:r>
              <w:rPr>
                <w:noProof/>
                <w:webHidden/>
              </w:rPr>
              <w:tab/>
            </w:r>
            <w:r>
              <w:rPr>
                <w:noProof/>
                <w:webHidden/>
              </w:rPr>
              <w:fldChar w:fldCharType="begin"/>
            </w:r>
            <w:r>
              <w:rPr>
                <w:noProof/>
                <w:webHidden/>
              </w:rPr>
              <w:instrText xml:space="preserve"> PAGEREF _Toc203577347 \h </w:instrText>
            </w:r>
            <w:r>
              <w:rPr>
                <w:noProof/>
                <w:webHidden/>
              </w:rPr>
            </w:r>
            <w:r>
              <w:rPr>
                <w:noProof/>
                <w:webHidden/>
              </w:rPr>
              <w:fldChar w:fldCharType="separate"/>
            </w:r>
            <w:r w:rsidR="00DF0A33">
              <w:rPr>
                <w:noProof/>
                <w:webHidden/>
              </w:rPr>
              <w:t>16</w:t>
            </w:r>
            <w:r>
              <w:rPr>
                <w:noProof/>
                <w:webHidden/>
              </w:rPr>
              <w:fldChar w:fldCharType="end"/>
            </w:r>
          </w:hyperlink>
        </w:p>
        <w:p w14:paraId="21B836D6" w14:textId="657654BB"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48" w:history="1">
            <w:r w:rsidRPr="00D5702C">
              <w:rPr>
                <w:rStyle w:val="Lienhypertexte"/>
                <w:bCs/>
                <w:noProof/>
              </w:rPr>
              <w:t>13.</w:t>
            </w:r>
            <w:r>
              <w:rPr>
                <w:rFonts w:cstheme="minorBidi"/>
                <w:noProof/>
                <w:kern w:val="2"/>
                <w:sz w:val="24"/>
                <w:szCs w:val="24"/>
                <w14:ligatures w14:val="standardContextual"/>
              </w:rPr>
              <w:tab/>
            </w:r>
            <w:r w:rsidRPr="00D5702C">
              <w:rPr>
                <w:rStyle w:val="Lienhypertexte"/>
                <w:noProof/>
              </w:rPr>
              <w:t>MISE EN DEMEURE - RESILIATION</w:t>
            </w:r>
            <w:r>
              <w:rPr>
                <w:noProof/>
                <w:webHidden/>
              </w:rPr>
              <w:tab/>
            </w:r>
            <w:r>
              <w:rPr>
                <w:noProof/>
                <w:webHidden/>
              </w:rPr>
              <w:fldChar w:fldCharType="begin"/>
            </w:r>
            <w:r>
              <w:rPr>
                <w:noProof/>
                <w:webHidden/>
              </w:rPr>
              <w:instrText xml:space="preserve"> PAGEREF _Toc203577348 \h </w:instrText>
            </w:r>
            <w:r>
              <w:rPr>
                <w:noProof/>
                <w:webHidden/>
              </w:rPr>
            </w:r>
            <w:r>
              <w:rPr>
                <w:noProof/>
                <w:webHidden/>
              </w:rPr>
              <w:fldChar w:fldCharType="separate"/>
            </w:r>
            <w:r w:rsidR="00DF0A33">
              <w:rPr>
                <w:noProof/>
                <w:webHidden/>
              </w:rPr>
              <w:t>17</w:t>
            </w:r>
            <w:r>
              <w:rPr>
                <w:noProof/>
                <w:webHidden/>
              </w:rPr>
              <w:fldChar w:fldCharType="end"/>
            </w:r>
          </w:hyperlink>
        </w:p>
        <w:p w14:paraId="331C72E1" w14:textId="3C87EEE9"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49" w:history="1">
            <w:r w:rsidRPr="00D5702C">
              <w:rPr>
                <w:rStyle w:val="Lienhypertexte"/>
                <w:bCs/>
                <w:noProof/>
              </w:rPr>
              <w:t>14.</w:t>
            </w:r>
            <w:r>
              <w:rPr>
                <w:rFonts w:cstheme="minorBidi"/>
                <w:noProof/>
                <w:kern w:val="2"/>
                <w:sz w:val="24"/>
                <w:szCs w:val="24"/>
                <w14:ligatures w14:val="standardContextual"/>
              </w:rPr>
              <w:tab/>
            </w:r>
            <w:r w:rsidRPr="00D5702C">
              <w:rPr>
                <w:rStyle w:val="Lienhypertexte"/>
                <w:noProof/>
              </w:rPr>
              <w:t>LITIGES - LANGUES</w:t>
            </w:r>
            <w:r>
              <w:rPr>
                <w:noProof/>
                <w:webHidden/>
              </w:rPr>
              <w:tab/>
            </w:r>
            <w:r>
              <w:rPr>
                <w:noProof/>
                <w:webHidden/>
              </w:rPr>
              <w:fldChar w:fldCharType="begin"/>
            </w:r>
            <w:r>
              <w:rPr>
                <w:noProof/>
                <w:webHidden/>
              </w:rPr>
              <w:instrText xml:space="preserve"> PAGEREF _Toc203577349 \h </w:instrText>
            </w:r>
            <w:r>
              <w:rPr>
                <w:noProof/>
                <w:webHidden/>
              </w:rPr>
            </w:r>
            <w:r>
              <w:rPr>
                <w:noProof/>
                <w:webHidden/>
              </w:rPr>
              <w:fldChar w:fldCharType="separate"/>
            </w:r>
            <w:r w:rsidR="00DF0A33">
              <w:rPr>
                <w:noProof/>
                <w:webHidden/>
              </w:rPr>
              <w:t>17</w:t>
            </w:r>
            <w:r>
              <w:rPr>
                <w:noProof/>
                <w:webHidden/>
              </w:rPr>
              <w:fldChar w:fldCharType="end"/>
            </w:r>
          </w:hyperlink>
        </w:p>
        <w:p w14:paraId="656FF1FC" w14:textId="0782A765" w:rsidR="00BA35B8" w:rsidRDefault="00BA35B8">
          <w:pPr>
            <w:pStyle w:val="TM1"/>
            <w:tabs>
              <w:tab w:val="left" w:pos="720"/>
              <w:tab w:val="right" w:leader="dot" w:pos="9062"/>
            </w:tabs>
            <w:rPr>
              <w:rFonts w:cstheme="minorBidi"/>
              <w:noProof/>
              <w:kern w:val="2"/>
              <w:sz w:val="24"/>
              <w:szCs w:val="24"/>
              <w14:ligatures w14:val="standardContextual"/>
            </w:rPr>
          </w:pPr>
          <w:hyperlink w:anchor="_Toc203577350" w:history="1">
            <w:r w:rsidRPr="00D5702C">
              <w:rPr>
                <w:rStyle w:val="Lienhypertexte"/>
                <w:bCs/>
                <w:noProof/>
              </w:rPr>
              <w:t>15.</w:t>
            </w:r>
            <w:r>
              <w:rPr>
                <w:rFonts w:cstheme="minorBidi"/>
                <w:noProof/>
                <w:kern w:val="2"/>
                <w:sz w:val="24"/>
                <w:szCs w:val="24"/>
                <w14:ligatures w14:val="standardContextual"/>
              </w:rPr>
              <w:tab/>
            </w:r>
            <w:r w:rsidRPr="00D5702C">
              <w:rPr>
                <w:rStyle w:val="Lienhypertexte"/>
                <w:noProof/>
              </w:rPr>
              <w:t>DEROGATIONS AU CCAG fcs</w:t>
            </w:r>
            <w:r>
              <w:rPr>
                <w:noProof/>
                <w:webHidden/>
              </w:rPr>
              <w:tab/>
            </w:r>
            <w:r>
              <w:rPr>
                <w:noProof/>
                <w:webHidden/>
              </w:rPr>
              <w:fldChar w:fldCharType="begin"/>
            </w:r>
            <w:r>
              <w:rPr>
                <w:noProof/>
                <w:webHidden/>
              </w:rPr>
              <w:instrText xml:space="preserve"> PAGEREF _Toc203577350 \h </w:instrText>
            </w:r>
            <w:r>
              <w:rPr>
                <w:noProof/>
                <w:webHidden/>
              </w:rPr>
            </w:r>
            <w:r>
              <w:rPr>
                <w:noProof/>
                <w:webHidden/>
              </w:rPr>
              <w:fldChar w:fldCharType="separate"/>
            </w:r>
            <w:r w:rsidR="00DF0A33">
              <w:rPr>
                <w:noProof/>
                <w:webHidden/>
              </w:rPr>
              <w:t>18</w:t>
            </w:r>
            <w:r>
              <w:rPr>
                <w:noProof/>
                <w:webHidden/>
              </w:rPr>
              <w:fldChar w:fldCharType="end"/>
            </w:r>
          </w:hyperlink>
        </w:p>
        <w:p w14:paraId="32033E7B" w14:textId="12A33EFF" w:rsidR="003937C0" w:rsidRDefault="003937C0">
          <w:r>
            <w:rPr>
              <w:b/>
              <w:bCs/>
            </w:rPr>
            <w:fldChar w:fldCharType="end"/>
          </w:r>
        </w:p>
      </w:sdtContent>
    </w:sdt>
    <w:p w14:paraId="040A9807" w14:textId="77777777" w:rsidR="00AB27AB" w:rsidRDefault="00AB27AB" w:rsidP="002D5F80"/>
    <w:p w14:paraId="690479B8" w14:textId="77777777" w:rsidR="00472AB8" w:rsidRDefault="00472AB8" w:rsidP="002D5F80"/>
    <w:p w14:paraId="06EC0C3E" w14:textId="77777777" w:rsidR="00472AB8" w:rsidRDefault="00472AB8" w:rsidP="002D5F80"/>
    <w:p w14:paraId="277A3D06" w14:textId="77777777" w:rsidR="00423A32" w:rsidRDefault="00423A32" w:rsidP="002D5F80"/>
    <w:p w14:paraId="39C5FF8B" w14:textId="77777777" w:rsidR="00423A32" w:rsidRDefault="00423A32" w:rsidP="002D5F80"/>
    <w:p w14:paraId="3E0DC281" w14:textId="77777777" w:rsidR="00423A32" w:rsidRDefault="00423A32" w:rsidP="002D5F80"/>
    <w:p w14:paraId="5C0FCEEC" w14:textId="77777777" w:rsidR="00423A32" w:rsidRDefault="00423A32" w:rsidP="002D5F80"/>
    <w:p w14:paraId="4C7A2D9B" w14:textId="77777777" w:rsidR="00423A32" w:rsidRDefault="00423A32" w:rsidP="002D5F80"/>
    <w:p w14:paraId="228BB0A7" w14:textId="77777777" w:rsidR="00423A32" w:rsidRDefault="00423A32" w:rsidP="002D5F80"/>
    <w:p w14:paraId="264A2DB6" w14:textId="77777777" w:rsidR="00423A32" w:rsidRDefault="00423A32" w:rsidP="002D5F80"/>
    <w:p w14:paraId="539023C7" w14:textId="77777777" w:rsidR="00423A32" w:rsidRDefault="00423A32" w:rsidP="002D5F80"/>
    <w:p w14:paraId="755E7B84" w14:textId="77777777" w:rsidR="00423A32" w:rsidRDefault="00423A32" w:rsidP="002D5F80"/>
    <w:p w14:paraId="7FB79623" w14:textId="77777777" w:rsidR="00423A32" w:rsidRDefault="00423A32" w:rsidP="002D5F80"/>
    <w:p w14:paraId="6203E863" w14:textId="77777777" w:rsidR="00423A32" w:rsidRDefault="00423A32" w:rsidP="002D5F80"/>
    <w:p w14:paraId="680C30C4" w14:textId="77777777" w:rsidR="007B164E" w:rsidRDefault="007B164E" w:rsidP="002D5F80"/>
    <w:p w14:paraId="03AC5C0D" w14:textId="77777777" w:rsidR="00423A32" w:rsidRDefault="00423A32" w:rsidP="002D5F80"/>
    <w:p w14:paraId="5EC9F9D7" w14:textId="54DCB2F0" w:rsidR="00EE4745" w:rsidRDefault="00EE4745">
      <w:r>
        <w:br w:type="page"/>
      </w:r>
    </w:p>
    <w:p w14:paraId="3791B8BE" w14:textId="075148A9" w:rsidR="00472AB8" w:rsidRPr="00472AB8" w:rsidRDefault="00472AB8" w:rsidP="00472AB8">
      <w:p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pacing w:after="0" w:line="240" w:lineRule="auto"/>
        <w:jc w:val="center"/>
        <w:rPr>
          <w:rFonts w:ascii="Calibri" w:hAnsi="Calibri"/>
          <w:b/>
          <w:bCs/>
          <w:color w:val="1F3864" w:themeColor="accent1" w:themeShade="80"/>
          <w:sz w:val="36"/>
          <w:szCs w:val="36"/>
        </w:rPr>
      </w:pPr>
      <w:r w:rsidRPr="00472AB8">
        <w:rPr>
          <w:rFonts w:ascii="Calibri" w:hAnsi="Calibri"/>
          <w:b/>
          <w:bCs/>
          <w:color w:val="1F3864" w:themeColor="accent1" w:themeShade="80"/>
          <w:sz w:val="36"/>
          <w:szCs w:val="36"/>
        </w:rPr>
        <w:lastRenderedPageBreak/>
        <w:t xml:space="preserve">CLAUSES </w:t>
      </w:r>
      <w:r w:rsidR="007E245D">
        <w:rPr>
          <w:rFonts w:ascii="Calibri" w:hAnsi="Calibri"/>
          <w:b/>
          <w:bCs/>
          <w:color w:val="1F3864" w:themeColor="accent1" w:themeShade="80"/>
          <w:sz w:val="36"/>
          <w:szCs w:val="36"/>
        </w:rPr>
        <w:t xml:space="preserve">TECHNIQUES </w:t>
      </w:r>
      <w:r w:rsidRPr="00472AB8">
        <w:rPr>
          <w:rFonts w:ascii="Calibri" w:hAnsi="Calibri"/>
          <w:b/>
          <w:bCs/>
          <w:color w:val="1F3864" w:themeColor="accent1" w:themeShade="80"/>
          <w:sz w:val="36"/>
          <w:szCs w:val="36"/>
        </w:rPr>
        <w:t>PARTICULIERES</w:t>
      </w:r>
    </w:p>
    <w:p w14:paraId="46F364A0" w14:textId="6C6923E5" w:rsidR="007D74A6" w:rsidRDefault="007D74A6" w:rsidP="00FD1721">
      <w:pPr>
        <w:ind w:left="720"/>
        <w:jc w:val="both"/>
      </w:pPr>
    </w:p>
    <w:p w14:paraId="7E81159B" w14:textId="1D1686E9" w:rsidR="007D74A6" w:rsidRPr="008A1026" w:rsidRDefault="007D74A6" w:rsidP="00FD1721">
      <w:pPr>
        <w:pStyle w:val="Titre1"/>
        <w:numPr>
          <w:ilvl w:val="0"/>
          <w:numId w:val="2"/>
        </w:numPr>
        <w:jc w:val="both"/>
        <w:rPr>
          <w:color w:val="1F3864" w:themeColor="accent1" w:themeShade="80"/>
        </w:rPr>
      </w:pPr>
      <w:bookmarkStart w:id="0" w:name="_Toc203577310"/>
      <w:r w:rsidRPr="008A1026">
        <w:rPr>
          <w:color w:val="1F3864" w:themeColor="accent1" w:themeShade="80"/>
        </w:rPr>
        <w:t>OBJET DU MARCHE</w:t>
      </w:r>
      <w:bookmarkEnd w:id="0"/>
    </w:p>
    <w:p w14:paraId="2D97A6FD" w14:textId="1D1E131C" w:rsidR="007D74A6" w:rsidRDefault="007D74A6" w:rsidP="00FD1721">
      <w:pPr>
        <w:pStyle w:val="Paragraphedeliste"/>
        <w:jc w:val="both"/>
      </w:pPr>
    </w:p>
    <w:p w14:paraId="07346EFC" w14:textId="4DE246F4"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 w:name="_Toc203577311"/>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6A2DCC4F" w14:textId="721E0F03" w:rsidR="005D3AFD" w:rsidRDefault="0084180B" w:rsidP="00FD1721">
      <w:pPr>
        <w:pStyle w:val="Textenote"/>
        <w:spacing w:line="240" w:lineRule="auto"/>
        <w:rPr>
          <w:rFonts w:ascii="Calibri" w:hAnsi="Calibri" w:cs="Calibri"/>
          <w:color w:val="auto"/>
        </w:rPr>
      </w:pPr>
      <w:bookmarkStart w:id="2" w:name="_Toc417906858"/>
      <w:r w:rsidRPr="0084180B">
        <w:rPr>
          <w:rFonts w:ascii="Calibri" w:hAnsi="Calibri" w:cs="Calibri"/>
          <w:color w:val="auto"/>
        </w:rPr>
        <w:t>Le présent marché a pour objet la réalisation de prestations d’imprimerie (impression de documents de communication et divers imprimés)</w:t>
      </w:r>
      <w:r w:rsidR="000B6EA0">
        <w:rPr>
          <w:rFonts w:ascii="Calibri" w:hAnsi="Calibri" w:cs="Calibri"/>
          <w:color w:val="auto"/>
        </w:rPr>
        <w:t xml:space="preserve"> et de signalétique</w:t>
      </w:r>
      <w:r w:rsidRPr="0084180B">
        <w:rPr>
          <w:rFonts w:ascii="Calibri" w:hAnsi="Calibri" w:cs="Calibri"/>
          <w:color w:val="auto"/>
        </w:rPr>
        <w:t xml:space="preserve">, pour le compte de la Chambre de Commerce et d’Industrie de Maine et Loire, dite « </w:t>
      </w:r>
      <w:r w:rsidR="00461305">
        <w:rPr>
          <w:rFonts w:ascii="Calibri" w:hAnsi="Calibri" w:cs="Calibri"/>
          <w:color w:val="auto"/>
        </w:rPr>
        <w:t>CCI DE MAINE ET LOIRE</w:t>
      </w:r>
      <w:r w:rsidRPr="0084180B">
        <w:rPr>
          <w:rFonts w:ascii="Calibri" w:hAnsi="Calibri" w:cs="Calibri"/>
          <w:color w:val="auto"/>
        </w:rPr>
        <w:t xml:space="preserve"> ».</w:t>
      </w:r>
    </w:p>
    <w:p w14:paraId="09D2127A" w14:textId="77777777" w:rsidR="00E24454" w:rsidRDefault="00E24454" w:rsidP="00FD1721">
      <w:pPr>
        <w:pStyle w:val="Textenote"/>
        <w:spacing w:line="240" w:lineRule="auto"/>
        <w:rPr>
          <w:rFonts w:ascii="Calibri" w:hAnsi="Calibri" w:cs="Calibri"/>
          <w:color w:val="auto"/>
        </w:rPr>
      </w:pPr>
    </w:p>
    <w:p w14:paraId="75E9C1B9" w14:textId="77777777" w:rsidR="00E24454" w:rsidRPr="0001367F" w:rsidRDefault="00E24454" w:rsidP="00E24454">
      <w:pPr>
        <w:pStyle w:val="Retraitcorpsdetexte2"/>
        <w:spacing w:after="0" w:line="240" w:lineRule="auto"/>
        <w:ind w:left="0"/>
        <w:rPr>
          <w:rFonts w:asciiTheme="minorHAnsi" w:hAnsiTheme="minorHAnsi" w:cstheme="minorHAnsi"/>
          <w:color w:val="000000"/>
          <w:sz w:val="22"/>
        </w:rPr>
      </w:pPr>
      <w:r w:rsidRPr="0001367F">
        <w:rPr>
          <w:rFonts w:asciiTheme="minorHAnsi" w:eastAsia="Times New Roman" w:hAnsiTheme="minorHAnsi" w:cs="Arial"/>
          <w:color w:val="000000"/>
          <w:sz w:val="22"/>
          <w:lang w:eastAsia="fr-FR"/>
        </w:rPr>
        <w:t xml:space="preserve">Pour chacun des articles, </w:t>
      </w:r>
      <w:r w:rsidRPr="0001367F">
        <w:rPr>
          <w:rFonts w:asciiTheme="minorHAnsi" w:eastAsia="Times New Roman" w:hAnsiTheme="minorHAnsi" w:cs="Arial"/>
          <w:b/>
          <w:bCs/>
          <w:color w:val="000000"/>
          <w:sz w:val="22"/>
          <w:lang w:eastAsia="fr-FR"/>
        </w:rPr>
        <w:t xml:space="preserve">les spécifications techniques </w:t>
      </w:r>
      <w:r w:rsidRPr="0001367F">
        <w:rPr>
          <w:rFonts w:asciiTheme="minorHAnsi" w:eastAsia="Times New Roman" w:hAnsiTheme="minorHAnsi" w:cs="Arial"/>
          <w:color w:val="000000"/>
          <w:sz w:val="22"/>
          <w:lang w:eastAsia="fr-FR"/>
        </w:rPr>
        <w:t xml:space="preserve">(dimensions, grammage, coloris, impression) sont indiquées </w:t>
      </w:r>
      <w:r>
        <w:rPr>
          <w:rFonts w:asciiTheme="minorHAnsi" w:eastAsia="Times New Roman" w:hAnsiTheme="minorHAnsi" w:cs="Arial"/>
          <w:color w:val="000000"/>
          <w:sz w:val="22"/>
          <w:lang w:eastAsia="fr-FR"/>
        </w:rPr>
        <w:t>dans le BPU valant </w:t>
      </w:r>
      <w:r>
        <w:rPr>
          <w:rFonts w:asciiTheme="minorHAnsi" w:eastAsia="Times New Roman" w:hAnsiTheme="minorHAnsi" w:cs="Arial"/>
          <w:bCs/>
          <w:iCs/>
          <w:sz w:val="22"/>
          <w:lang w:eastAsia="fr-FR"/>
        </w:rPr>
        <w:t>Devis estimatif</w:t>
      </w:r>
      <w:r>
        <w:rPr>
          <w:rFonts w:asciiTheme="minorHAnsi" w:eastAsia="Times New Roman" w:hAnsiTheme="minorHAnsi" w:cs="Arial"/>
          <w:color w:val="000000"/>
          <w:sz w:val="22"/>
          <w:lang w:eastAsia="fr-FR"/>
        </w:rPr>
        <w:t xml:space="preserve"> et</w:t>
      </w:r>
      <w:r w:rsidRPr="00136CC6">
        <w:rPr>
          <w:rFonts w:asciiTheme="minorHAnsi" w:eastAsia="Times New Roman" w:hAnsiTheme="minorHAnsi" w:cs="Arial"/>
          <w:bCs/>
          <w:iCs/>
          <w:sz w:val="22"/>
          <w:lang w:eastAsia="fr-FR"/>
        </w:rPr>
        <w:t xml:space="preserve"> </w:t>
      </w:r>
      <w:r w:rsidRPr="00C34609">
        <w:rPr>
          <w:rFonts w:asciiTheme="minorHAnsi" w:eastAsia="Times New Roman" w:hAnsiTheme="minorHAnsi" w:cs="Arial"/>
          <w:bCs/>
          <w:iCs/>
          <w:sz w:val="22"/>
          <w:lang w:eastAsia="fr-FR"/>
        </w:rPr>
        <w:t>Descriptif technique</w:t>
      </w:r>
      <w:r>
        <w:rPr>
          <w:rFonts w:asciiTheme="minorHAnsi" w:eastAsia="Times New Roman" w:hAnsiTheme="minorHAnsi" w:cs="Arial"/>
          <w:bCs/>
          <w:iCs/>
          <w:sz w:val="22"/>
          <w:lang w:eastAsia="fr-FR"/>
        </w:rPr>
        <w:t>.</w:t>
      </w:r>
    </w:p>
    <w:p w14:paraId="022F647B" w14:textId="77777777" w:rsidR="005D3AFD" w:rsidRPr="001E6FBE" w:rsidRDefault="005D3AFD" w:rsidP="00FD1721">
      <w:pPr>
        <w:pStyle w:val="Textenote"/>
        <w:spacing w:line="240" w:lineRule="auto"/>
        <w:rPr>
          <w:rFonts w:ascii="Calibri" w:hAnsi="Calibri" w:cs="Calibri"/>
        </w:rPr>
      </w:pPr>
    </w:p>
    <w:p w14:paraId="43B6B9D9" w14:textId="67BAED86"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3" w:name="_Toc203577312"/>
      <w:bookmarkEnd w:id="2"/>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3"/>
      <w:r w:rsidR="007D74A6" w:rsidRPr="00307A2E">
        <w:rPr>
          <w:caps w:val="0"/>
          <w:color w:val="1F3864" w:themeColor="accent1" w:themeShade="80"/>
          <w:sz w:val="22"/>
          <w:szCs w:val="22"/>
          <w:u w:val="single"/>
        </w:rPr>
        <w:t xml:space="preserve"> </w:t>
      </w:r>
    </w:p>
    <w:tbl>
      <w:tblPr>
        <w:tblStyle w:val="Grilledutableau"/>
        <w:tblpPr w:leftFromText="141" w:rightFromText="141" w:vertAnchor="text" w:horzAnchor="margin" w:tblpY="357"/>
        <w:tblW w:w="0" w:type="auto"/>
        <w:tblLook w:val="04A0" w:firstRow="1" w:lastRow="0" w:firstColumn="1" w:lastColumn="0" w:noHBand="0" w:noVBand="1"/>
      </w:tblPr>
      <w:tblGrid>
        <w:gridCol w:w="700"/>
        <w:gridCol w:w="7658"/>
      </w:tblGrid>
      <w:tr w:rsidR="00146740" w:rsidRPr="00525B9F" w14:paraId="73C2BAF8" w14:textId="77777777" w:rsidTr="00146740">
        <w:tc>
          <w:tcPr>
            <w:tcW w:w="700" w:type="dxa"/>
            <w:shd w:val="clear" w:color="auto" w:fill="FFFF99"/>
            <w:vAlign w:val="center"/>
          </w:tcPr>
          <w:p w14:paraId="20C6BE98" w14:textId="77777777" w:rsidR="00146740" w:rsidRPr="00525B9F" w:rsidRDefault="00146740" w:rsidP="00146740">
            <w:pPr>
              <w:pStyle w:val="Corpsdetexte"/>
              <w:spacing w:before="64"/>
              <w:rPr>
                <w:rFonts w:ascii="Arial" w:hAnsi="Arial" w:cs="Arial"/>
                <w:sz w:val="20"/>
                <w:szCs w:val="20"/>
              </w:rPr>
            </w:pPr>
            <w:r w:rsidRPr="00525B9F">
              <w:rPr>
                <w:rFonts w:ascii="Arial" w:hAnsi="Arial" w:cs="Arial"/>
                <w:sz w:val="20"/>
                <w:szCs w:val="20"/>
              </w:rPr>
              <w:t>Lots</w:t>
            </w:r>
          </w:p>
        </w:tc>
        <w:tc>
          <w:tcPr>
            <w:tcW w:w="7658" w:type="dxa"/>
            <w:shd w:val="clear" w:color="auto" w:fill="FFFF99"/>
            <w:vAlign w:val="center"/>
          </w:tcPr>
          <w:p w14:paraId="038A82A6" w14:textId="77777777" w:rsidR="00146740" w:rsidRPr="00525B9F" w:rsidRDefault="00146740" w:rsidP="00146740">
            <w:pPr>
              <w:pStyle w:val="Corpsdetexte"/>
              <w:spacing w:before="64"/>
              <w:rPr>
                <w:rFonts w:ascii="Arial" w:hAnsi="Arial" w:cs="Arial"/>
                <w:sz w:val="20"/>
                <w:szCs w:val="20"/>
              </w:rPr>
            </w:pPr>
            <w:proofErr w:type="spellStart"/>
            <w:r w:rsidRPr="00525B9F">
              <w:rPr>
                <w:rFonts w:ascii="Arial" w:hAnsi="Arial" w:cs="Arial"/>
                <w:sz w:val="20"/>
                <w:szCs w:val="20"/>
              </w:rPr>
              <w:t>Désignation</w:t>
            </w:r>
            <w:proofErr w:type="spellEnd"/>
          </w:p>
        </w:tc>
      </w:tr>
      <w:tr w:rsidR="00146740" w:rsidRPr="00525B9F" w14:paraId="4EBD0740" w14:textId="77777777" w:rsidTr="00146740">
        <w:tc>
          <w:tcPr>
            <w:tcW w:w="700" w:type="dxa"/>
            <w:vAlign w:val="center"/>
          </w:tcPr>
          <w:p w14:paraId="108BC3CB" w14:textId="77777777" w:rsidR="00146740" w:rsidRPr="00525B9F" w:rsidRDefault="00146740" w:rsidP="00146740">
            <w:pPr>
              <w:pStyle w:val="Corpsdetexte"/>
              <w:spacing w:before="64"/>
              <w:jc w:val="center"/>
              <w:rPr>
                <w:rFonts w:ascii="Arial" w:hAnsi="Arial" w:cs="Arial"/>
                <w:sz w:val="20"/>
                <w:szCs w:val="20"/>
              </w:rPr>
            </w:pPr>
            <w:r w:rsidRPr="00525B9F">
              <w:rPr>
                <w:rFonts w:ascii="Arial" w:hAnsi="Arial" w:cs="Arial"/>
                <w:sz w:val="20"/>
                <w:szCs w:val="20"/>
              </w:rPr>
              <w:t>1</w:t>
            </w:r>
          </w:p>
        </w:tc>
        <w:tc>
          <w:tcPr>
            <w:tcW w:w="7658" w:type="dxa"/>
            <w:vAlign w:val="center"/>
          </w:tcPr>
          <w:p w14:paraId="09C7BD7C" w14:textId="38E39419" w:rsidR="00146740" w:rsidRPr="00525B9F" w:rsidRDefault="00521D13" w:rsidP="00146740">
            <w:pPr>
              <w:pStyle w:val="Corpsdetexte"/>
              <w:spacing w:before="64"/>
              <w:rPr>
                <w:rFonts w:ascii="Arial" w:hAnsi="Arial" w:cs="Arial"/>
                <w:sz w:val="20"/>
                <w:szCs w:val="20"/>
              </w:rPr>
            </w:pPr>
            <w:r>
              <w:rPr>
                <w:rFonts w:ascii="Arial" w:hAnsi="Arial" w:cs="Arial"/>
                <w:sz w:val="20"/>
                <w:szCs w:val="20"/>
              </w:rPr>
              <w:t>IMPRIMÉS</w:t>
            </w:r>
          </w:p>
        </w:tc>
      </w:tr>
      <w:tr w:rsidR="00146740" w:rsidRPr="00525B9F" w14:paraId="73B6601A" w14:textId="77777777" w:rsidTr="00146740">
        <w:tc>
          <w:tcPr>
            <w:tcW w:w="700" w:type="dxa"/>
            <w:vAlign w:val="center"/>
          </w:tcPr>
          <w:p w14:paraId="44CC0DD9" w14:textId="77777777" w:rsidR="00146740" w:rsidRPr="00525B9F" w:rsidRDefault="00146740" w:rsidP="00146740">
            <w:pPr>
              <w:pStyle w:val="Corpsdetexte"/>
              <w:spacing w:before="64"/>
              <w:jc w:val="center"/>
              <w:rPr>
                <w:rFonts w:ascii="Arial" w:hAnsi="Arial" w:cs="Arial"/>
                <w:sz w:val="20"/>
                <w:szCs w:val="20"/>
              </w:rPr>
            </w:pPr>
            <w:r w:rsidRPr="00525B9F">
              <w:rPr>
                <w:rFonts w:ascii="Arial" w:hAnsi="Arial" w:cs="Arial"/>
                <w:sz w:val="20"/>
                <w:szCs w:val="20"/>
              </w:rPr>
              <w:t>2</w:t>
            </w:r>
          </w:p>
        </w:tc>
        <w:tc>
          <w:tcPr>
            <w:tcW w:w="7658" w:type="dxa"/>
            <w:vAlign w:val="center"/>
          </w:tcPr>
          <w:p w14:paraId="12737E06" w14:textId="4CF59116" w:rsidR="00146740" w:rsidRPr="00EC6ECB" w:rsidRDefault="00521D13" w:rsidP="00146740">
            <w:pPr>
              <w:pStyle w:val="Corpsdetexte"/>
              <w:spacing w:before="64"/>
              <w:rPr>
                <w:rFonts w:ascii="Arial" w:hAnsi="Arial" w:cs="Arial"/>
                <w:sz w:val="20"/>
                <w:szCs w:val="20"/>
              </w:rPr>
            </w:pPr>
            <w:r w:rsidRPr="00521D13">
              <w:rPr>
                <w:rFonts w:ascii="Arial" w:hAnsi="Arial" w:cs="Arial"/>
                <w:sz w:val="20"/>
                <w:szCs w:val="20"/>
                <w:lang w:val="fr-FR"/>
              </w:rPr>
              <w:t>SUPPORTS DE SIGNALÉTIQUE EVENEMENTIELLE</w:t>
            </w:r>
          </w:p>
        </w:tc>
      </w:tr>
    </w:tbl>
    <w:p w14:paraId="6B836E8A" w14:textId="02335E90" w:rsidR="008A1026" w:rsidRDefault="008A1026" w:rsidP="00FD1721">
      <w:pPr>
        <w:keepLines/>
        <w:tabs>
          <w:tab w:val="left" w:pos="567"/>
          <w:tab w:val="left" w:pos="851"/>
          <w:tab w:val="left" w:pos="1134"/>
        </w:tabs>
        <w:jc w:val="both"/>
        <w:rPr>
          <w:rFonts w:ascii="Calibri" w:hAnsi="Calibri"/>
          <w:bCs/>
        </w:rPr>
      </w:pPr>
      <w:r w:rsidRPr="008A1026">
        <w:rPr>
          <w:rFonts w:ascii="Calibri" w:hAnsi="Calibri"/>
          <w:bCs/>
        </w:rPr>
        <w:t xml:space="preserve">Le présent marché </w:t>
      </w:r>
      <w:r w:rsidR="007E245D" w:rsidRPr="008A1026">
        <w:rPr>
          <w:rFonts w:ascii="Calibri" w:hAnsi="Calibri"/>
          <w:bCs/>
        </w:rPr>
        <w:t>est</w:t>
      </w:r>
      <w:r w:rsidR="0084180B">
        <w:rPr>
          <w:rFonts w:ascii="Calibri" w:hAnsi="Calibri"/>
          <w:bCs/>
        </w:rPr>
        <w:t xml:space="preserve"> </w:t>
      </w:r>
      <w:r w:rsidR="0082585B">
        <w:rPr>
          <w:rFonts w:ascii="Calibri" w:hAnsi="Calibri"/>
          <w:bCs/>
        </w:rPr>
        <w:t>composé de 2 lots :</w:t>
      </w:r>
    </w:p>
    <w:p w14:paraId="3C4C10FC" w14:textId="77777777" w:rsidR="00146740" w:rsidRDefault="00146740" w:rsidP="00FD1721">
      <w:pPr>
        <w:keepLines/>
        <w:tabs>
          <w:tab w:val="left" w:pos="567"/>
          <w:tab w:val="left" w:pos="851"/>
          <w:tab w:val="left" w:pos="1134"/>
        </w:tabs>
        <w:jc w:val="both"/>
        <w:rPr>
          <w:rFonts w:ascii="Calibri" w:hAnsi="Calibri"/>
          <w:bCs/>
        </w:rPr>
      </w:pPr>
    </w:p>
    <w:p w14:paraId="10A32B21" w14:textId="77777777" w:rsidR="00146740" w:rsidRDefault="00146740" w:rsidP="00FD1721">
      <w:pPr>
        <w:keepLines/>
        <w:tabs>
          <w:tab w:val="left" w:pos="567"/>
          <w:tab w:val="left" w:pos="851"/>
          <w:tab w:val="left" w:pos="1134"/>
        </w:tabs>
        <w:jc w:val="both"/>
        <w:rPr>
          <w:rFonts w:ascii="Calibri" w:hAnsi="Calibri"/>
          <w:bCs/>
        </w:rPr>
      </w:pPr>
    </w:p>
    <w:p w14:paraId="297A0B12" w14:textId="77777777" w:rsidR="00146740" w:rsidRDefault="00146740" w:rsidP="00FD1721">
      <w:pPr>
        <w:keepLines/>
        <w:tabs>
          <w:tab w:val="left" w:pos="567"/>
          <w:tab w:val="left" w:pos="851"/>
          <w:tab w:val="left" w:pos="1134"/>
        </w:tabs>
        <w:jc w:val="both"/>
        <w:rPr>
          <w:rFonts w:ascii="Calibri" w:hAnsi="Calibri"/>
          <w:bCs/>
        </w:rPr>
      </w:pPr>
    </w:p>
    <w:p w14:paraId="1AAB8762" w14:textId="40F5F297" w:rsidR="0090690D"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4" w:name="_Toc203577313"/>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4"/>
    </w:p>
    <w:p w14:paraId="0D6335FF" w14:textId="3BFA31C0" w:rsidR="005D3AFD" w:rsidRDefault="008A1026" w:rsidP="00FD1721">
      <w:pPr>
        <w:jc w:val="both"/>
      </w:pPr>
      <w:r>
        <w:t xml:space="preserve">Le présent marché est passé </w:t>
      </w:r>
      <w:r w:rsidR="000B6EA0" w:rsidRPr="000B6EA0">
        <w:t>en procédure formalisée, conformément aux articles L2124-1 ; L2124-2 et R2124-1 ; R2124-2-1 du code de la commande publique</w:t>
      </w:r>
      <w:r w:rsidR="005D3AFD">
        <w:t>.</w:t>
      </w:r>
    </w:p>
    <w:p w14:paraId="1791E0F8" w14:textId="77777777" w:rsidR="00D952AE" w:rsidRPr="00D952AE" w:rsidRDefault="00D952AE" w:rsidP="00D952AE">
      <w:pPr>
        <w:jc w:val="both"/>
      </w:pPr>
      <w:r w:rsidRPr="00D952AE">
        <w:t xml:space="preserve">Il s’agit d’un accord-cadre mono-attributaire à bon de commandes, sans montant minimum et avec un montant maximum fixé à 100 000 € HT sur 4 ans par lot. </w:t>
      </w:r>
    </w:p>
    <w:p w14:paraId="3A15F7C2" w14:textId="77777777" w:rsidR="00D952AE" w:rsidRPr="00D952AE" w:rsidRDefault="00D952AE" w:rsidP="00D952AE">
      <w:pPr>
        <w:jc w:val="both"/>
      </w:pPr>
      <w:r w:rsidRPr="00D952AE">
        <w:t>Les bons de commandes seront émis au fur et à mesure des besoins dans les conditions fixées aux articles R.2162-13 et suivants du Code de la Commande publique.</w:t>
      </w:r>
    </w:p>
    <w:p w14:paraId="209AE815" w14:textId="77777777" w:rsidR="00D952AE" w:rsidRDefault="00D952AE" w:rsidP="00FD1721">
      <w:pPr>
        <w:jc w:val="both"/>
      </w:pPr>
    </w:p>
    <w:p w14:paraId="1051A16B" w14:textId="60BB52C5" w:rsidR="008A1026" w:rsidRDefault="008A1026" w:rsidP="00FD1721">
      <w:pPr>
        <w:jc w:val="both"/>
        <w:rPr>
          <w:b/>
          <w:bCs/>
          <w:color w:val="1F3864" w:themeColor="accent1" w:themeShade="80"/>
          <w:u w:val="single"/>
        </w:rPr>
      </w:pPr>
      <w:r w:rsidRPr="008A1026">
        <w:rPr>
          <w:b/>
          <w:bCs/>
          <w:color w:val="1F3864" w:themeColor="accent1" w:themeShade="80"/>
          <w:u w:val="single"/>
        </w:rPr>
        <w:t>Pouvoir adjudicateur</w:t>
      </w:r>
    </w:p>
    <w:p w14:paraId="78FBAF71" w14:textId="77777777" w:rsidR="00521D13" w:rsidRPr="00472AB8" w:rsidRDefault="00521D13" w:rsidP="00521D13">
      <w:pPr>
        <w:spacing w:after="0" w:line="240" w:lineRule="auto"/>
        <w:jc w:val="both"/>
        <w:rPr>
          <w:rFonts w:ascii="Calibri" w:hAnsi="Calibri"/>
        </w:rPr>
      </w:pPr>
      <w:bookmarkStart w:id="5" w:name="_Hlk200463144"/>
      <w:r w:rsidRPr="00472AB8">
        <w:rPr>
          <w:rFonts w:ascii="Calibri" w:hAnsi="Calibri"/>
        </w:rPr>
        <w:t xml:space="preserve">CCI de Maine et Loire </w:t>
      </w:r>
    </w:p>
    <w:p w14:paraId="6A867F54" w14:textId="77777777" w:rsidR="00521D13" w:rsidRDefault="00521D13" w:rsidP="00521D13">
      <w:pPr>
        <w:spacing w:after="0" w:line="240" w:lineRule="auto"/>
        <w:jc w:val="both"/>
        <w:rPr>
          <w:rFonts w:ascii="Calibri" w:hAnsi="Calibri"/>
        </w:rPr>
      </w:pPr>
      <w:r w:rsidRPr="00521D13">
        <w:rPr>
          <w:rFonts w:ascii="Calibri" w:hAnsi="Calibri"/>
        </w:rPr>
        <w:t>Siège social</w:t>
      </w:r>
    </w:p>
    <w:p w14:paraId="44CFAE54" w14:textId="77777777" w:rsidR="00521D13" w:rsidRPr="00472AB8" w:rsidRDefault="00521D13" w:rsidP="00521D13">
      <w:pPr>
        <w:spacing w:after="0" w:line="240" w:lineRule="auto"/>
        <w:jc w:val="both"/>
        <w:rPr>
          <w:rFonts w:ascii="Calibri" w:hAnsi="Calibri"/>
        </w:rPr>
      </w:pPr>
      <w:r w:rsidRPr="00472AB8">
        <w:rPr>
          <w:rFonts w:ascii="Calibri" w:hAnsi="Calibri"/>
        </w:rPr>
        <w:t>8 boulevard du Roi René</w:t>
      </w:r>
    </w:p>
    <w:p w14:paraId="6E5FAD2C" w14:textId="77777777" w:rsidR="00521D13" w:rsidRPr="00472AB8" w:rsidRDefault="00521D13" w:rsidP="00521D13">
      <w:pPr>
        <w:spacing w:after="0" w:line="240" w:lineRule="auto"/>
        <w:jc w:val="both"/>
        <w:rPr>
          <w:rFonts w:ascii="Calibri" w:hAnsi="Calibri"/>
        </w:rPr>
      </w:pPr>
      <w:r w:rsidRPr="00472AB8">
        <w:rPr>
          <w:rFonts w:ascii="Calibri" w:hAnsi="Calibri"/>
        </w:rPr>
        <w:t>BP 60626</w:t>
      </w:r>
    </w:p>
    <w:p w14:paraId="4605061F" w14:textId="678356F6" w:rsidR="00472AB8" w:rsidRDefault="00521D13" w:rsidP="00521D13">
      <w:pPr>
        <w:jc w:val="both"/>
        <w:rPr>
          <w:rFonts w:ascii="Calibri" w:hAnsi="Calibri"/>
        </w:rPr>
      </w:pPr>
      <w:r w:rsidRPr="00472AB8">
        <w:rPr>
          <w:rFonts w:ascii="Calibri" w:hAnsi="Calibri"/>
        </w:rPr>
        <w:t>49006 ANGERS</w:t>
      </w:r>
    </w:p>
    <w:bookmarkEnd w:id="5"/>
    <w:p w14:paraId="788C2F91" w14:textId="676F98A6" w:rsidR="00472AB8" w:rsidRDefault="00472AB8" w:rsidP="00FD172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D1721">
      <w:pPr>
        <w:spacing w:after="0" w:line="240" w:lineRule="auto"/>
        <w:jc w:val="both"/>
        <w:rPr>
          <w:rFonts w:ascii="Calibri" w:hAnsi="Calibri"/>
        </w:rPr>
      </w:pPr>
      <w:r>
        <w:rPr>
          <w:rFonts w:ascii="Calibri" w:hAnsi="Calibri"/>
        </w:rPr>
        <w:t>Président de la CCI de Maine et Loire</w:t>
      </w:r>
    </w:p>
    <w:p w14:paraId="54F5B8E5" w14:textId="77777777" w:rsidR="00472AB8" w:rsidRDefault="00472AB8" w:rsidP="00472AB8">
      <w:pPr>
        <w:spacing w:after="0" w:line="240" w:lineRule="auto"/>
        <w:rPr>
          <w:rFonts w:ascii="Calibri" w:hAnsi="Calibri"/>
        </w:rPr>
      </w:pPr>
    </w:p>
    <w:p w14:paraId="54BDE2D4" w14:textId="77777777" w:rsidR="00472AB8" w:rsidRPr="00472AB8" w:rsidRDefault="00472AB8" w:rsidP="00472AB8">
      <w:pPr>
        <w:spacing w:after="0" w:line="240" w:lineRule="auto"/>
        <w:rPr>
          <w:b/>
          <w:bCs/>
          <w:color w:val="1F3864" w:themeColor="accent1" w:themeShade="80"/>
          <w:u w:val="single"/>
        </w:rPr>
      </w:pPr>
    </w:p>
    <w:p w14:paraId="4C49300D" w14:textId="493BF025" w:rsidR="007D74A6" w:rsidRDefault="008A1026" w:rsidP="007725EC">
      <w:pPr>
        <w:pStyle w:val="Titre1"/>
        <w:numPr>
          <w:ilvl w:val="0"/>
          <w:numId w:val="2"/>
        </w:numPr>
        <w:spacing w:before="0" w:line="240" w:lineRule="auto"/>
        <w:jc w:val="both"/>
        <w:rPr>
          <w:color w:val="1F3864" w:themeColor="accent1" w:themeShade="80"/>
        </w:rPr>
      </w:pPr>
      <w:bookmarkStart w:id="6" w:name="_Toc203577314"/>
      <w:r w:rsidRPr="008A1026">
        <w:rPr>
          <w:color w:val="1F3864" w:themeColor="accent1" w:themeShade="80"/>
        </w:rPr>
        <w:t xml:space="preserve">PRESTATIONS </w:t>
      </w:r>
      <w:r w:rsidR="002410F6">
        <w:rPr>
          <w:color w:val="1F3864" w:themeColor="accent1" w:themeShade="80"/>
        </w:rPr>
        <w:t xml:space="preserve">ET </w:t>
      </w:r>
      <w:r w:rsidR="007E245D">
        <w:rPr>
          <w:color w:val="1F3864" w:themeColor="accent1" w:themeShade="80"/>
        </w:rPr>
        <w:t>FOURNITURES ATTENDUES</w:t>
      </w:r>
      <w:bookmarkEnd w:id="6"/>
    </w:p>
    <w:p w14:paraId="6930BED0" w14:textId="77777777" w:rsidR="00EB6BF6" w:rsidRPr="00EB6BF6" w:rsidRDefault="00EB6BF6" w:rsidP="002410F6">
      <w:pPr>
        <w:spacing w:after="0" w:line="240" w:lineRule="auto"/>
      </w:pPr>
    </w:p>
    <w:p w14:paraId="2C91D1D4" w14:textId="595B6882" w:rsidR="0084180B" w:rsidRPr="000A4AD2" w:rsidRDefault="0084180B" w:rsidP="0084180B">
      <w:pPr>
        <w:pStyle w:val="Normal2"/>
        <w:ind w:left="0" w:firstLine="0"/>
        <w:rPr>
          <w:rFonts w:asciiTheme="minorHAnsi" w:hAnsiTheme="minorHAnsi" w:cs="Helvetica"/>
          <w:szCs w:val="22"/>
        </w:rPr>
      </w:pPr>
      <w:r w:rsidRPr="000A4AD2">
        <w:rPr>
          <w:rFonts w:asciiTheme="minorHAnsi" w:hAnsiTheme="minorHAnsi" w:cs="Helvetica"/>
          <w:szCs w:val="22"/>
        </w:rPr>
        <w:t xml:space="preserve">Les principaux services émetteurs des besoins au sein de la </w:t>
      </w:r>
      <w:r w:rsidR="00461305">
        <w:rPr>
          <w:rFonts w:asciiTheme="minorHAnsi" w:hAnsiTheme="minorHAnsi" w:cs="Helvetica"/>
          <w:szCs w:val="22"/>
        </w:rPr>
        <w:t>CCI de Maine et Loire</w:t>
      </w:r>
      <w:r w:rsidRPr="000A4AD2">
        <w:rPr>
          <w:rFonts w:asciiTheme="minorHAnsi" w:hAnsiTheme="minorHAnsi" w:cs="Helvetica"/>
          <w:szCs w:val="22"/>
        </w:rPr>
        <w:t xml:space="preserve"> sont les suivants :</w:t>
      </w:r>
    </w:p>
    <w:p w14:paraId="712B7A65" w14:textId="77777777" w:rsidR="0084180B" w:rsidRPr="000A4AD2" w:rsidRDefault="0084180B" w:rsidP="0084180B">
      <w:pPr>
        <w:pStyle w:val="Normal2"/>
        <w:ind w:left="0" w:firstLine="0"/>
        <w:rPr>
          <w:rFonts w:asciiTheme="minorHAnsi" w:hAnsiTheme="minorHAnsi" w:cs="Helvetica"/>
          <w:szCs w:val="22"/>
        </w:rPr>
      </w:pPr>
    </w:p>
    <w:p w14:paraId="2C03775E" w14:textId="71905452" w:rsidR="0084180B" w:rsidRPr="000A4AD2" w:rsidRDefault="0084180B" w:rsidP="0084180B">
      <w:pPr>
        <w:pStyle w:val="Normal2"/>
        <w:ind w:left="0" w:firstLine="0"/>
        <w:rPr>
          <w:rFonts w:asciiTheme="minorHAnsi" w:hAnsiTheme="minorHAnsi" w:cs="Helvetica"/>
          <w:szCs w:val="22"/>
        </w:rPr>
      </w:pPr>
      <w:r w:rsidRPr="000A4AD2">
        <w:rPr>
          <w:rFonts w:asciiTheme="minorHAnsi" w:hAnsiTheme="minorHAnsi" w:cs="Helvetica"/>
          <w:szCs w:val="22"/>
          <w:u w:val="single"/>
        </w:rPr>
        <w:t>Service Communication</w:t>
      </w:r>
      <w:r w:rsidRPr="000A4AD2">
        <w:rPr>
          <w:rFonts w:asciiTheme="minorHAnsi" w:hAnsiTheme="minorHAnsi" w:cs="Helvetica"/>
          <w:szCs w:val="22"/>
        </w:rPr>
        <w:t xml:space="preserve"> : </w:t>
      </w:r>
      <w:r>
        <w:rPr>
          <w:rFonts w:asciiTheme="minorHAnsi" w:hAnsiTheme="minorHAnsi" w:cs="Helvetica"/>
          <w:szCs w:val="22"/>
        </w:rPr>
        <w:t xml:space="preserve">Pauline FIGUREAU </w:t>
      </w:r>
      <w:r w:rsidR="00521D13">
        <w:rPr>
          <w:rFonts w:asciiTheme="minorHAnsi" w:hAnsiTheme="minorHAnsi" w:cs="Helvetica"/>
          <w:szCs w:val="22"/>
        </w:rPr>
        <w:t>et Florence HERAUD</w:t>
      </w:r>
    </w:p>
    <w:p w14:paraId="58C70C11" w14:textId="77777777" w:rsidR="0084180B" w:rsidRPr="000A4AD2" w:rsidRDefault="0084180B" w:rsidP="0084180B">
      <w:pPr>
        <w:pStyle w:val="Normal2"/>
        <w:ind w:left="0" w:firstLine="0"/>
        <w:rPr>
          <w:rFonts w:asciiTheme="minorHAnsi" w:hAnsiTheme="minorHAnsi" w:cs="Helvetica"/>
          <w:szCs w:val="22"/>
        </w:rPr>
      </w:pPr>
    </w:p>
    <w:p w14:paraId="6726C2C3" w14:textId="77777777" w:rsidR="0084180B" w:rsidRPr="000A4AD2" w:rsidRDefault="0084180B" w:rsidP="0084180B">
      <w:bookmarkStart w:id="7" w:name="_Toc341432159"/>
      <w:r w:rsidRPr="000A4AD2">
        <w:lastRenderedPageBreak/>
        <w:t>De son côté, le titulaire dédiera un interlocuteur unique en charge de la coordination des actions dans le cadre du présent marché.</w:t>
      </w:r>
      <w:bookmarkEnd w:id="7"/>
    </w:p>
    <w:p w14:paraId="158B881C" w14:textId="0AC78B05" w:rsidR="00307A2E" w:rsidRDefault="005D48F3" w:rsidP="00B20006">
      <w:pPr>
        <w:pStyle w:val="Titre1"/>
        <w:numPr>
          <w:ilvl w:val="0"/>
          <w:numId w:val="0"/>
        </w:numPr>
        <w:spacing w:before="0" w:line="240" w:lineRule="auto"/>
        <w:jc w:val="both"/>
        <w:rPr>
          <w:caps w:val="0"/>
          <w:color w:val="1F3864" w:themeColor="accent1" w:themeShade="80"/>
          <w:sz w:val="22"/>
          <w:szCs w:val="22"/>
          <w:u w:val="single"/>
        </w:rPr>
      </w:pPr>
      <w:bookmarkStart w:id="8" w:name="_Toc203577315"/>
      <w:r w:rsidRPr="00307A2E">
        <w:rPr>
          <w:caps w:val="0"/>
          <w:color w:val="1F3864" w:themeColor="accent1" w:themeShade="80"/>
          <w:sz w:val="22"/>
          <w:szCs w:val="22"/>
          <w:u w:val="single"/>
        </w:rPr>
        <w:t xml:space="preserve">2.1 </w:t>
      </w:r>
      <w:r w:rsidR="0084180B">
        <w:rPr>
          <w:caps w:val="0"/>
          <w:color w:val="1F3864" w:themeColor="accent1" w:themeShade="80"/>
          <w:sz w:val="22"/>
          <w:szCs w:val="22"/>
          <w:u w:val="single"/>
        </w:rPr>
        <w:t>Fourniture du papier</w:t>
      </w:r>
      <w:bookmarkEnd w:id="8"/>
    </w:p>
    <w:p w14:paraId="6BF8E71C" w14:textId="77777777" w:rsidR="00521D13" w:rsidRPr="000A4AD2" w:rsidRDefault="00521D13" w:rsidP="00521D13">
      <w:pPr>
        <w:pStyle w:val="Normal1"/>
        <w:ind w:firstLine="0"/>
        <w:rPr>
          <w:rFonts w:asciiTheme="minorHAnsi" w:hAnsiTheme="minorHAnsi" w:cs="Helvetica"/>
          <w:szCs w:val="22"/>
        </w:rPr>
      </w:pPr>
      <w:r w:rsidRPr="000A4AD2">
        <w:rPr>
          <w:rFonts w:asciiTheme="minorHAnsi" w:hAnsiTheme="minorHAnsi" w:cs="Helvetica"/>
          <w:szCs w:val="22"/>
        </w:rPr>
        <w:t>Le prestataire sera tenu de fournir le papier nécessaire aux travaux commandés.</w:t>
      </w:r>
    </w:p>
    <w:p w14:paraId="46C71A61" w14:textId="77777777" w:rsidR="00521D13" w:rsidRPr="000A4AD2" w:rsidRDefault="00521D13" w:rsidP="00521D13">
      <w:pPr>
        <w:pStyle w:val="Normal1"/>
        <w:ind w:firstLine="0"/>
        <w:rPr>
          <w:rFonts w:asciiTheme="minorHAnsi" w:hAnsiTheme="minorHAnsi" w:cs="Helvetica"/>
          <w:szCs w:val="22"/>
        </w:rPr>
      </w:pPr>
    </w:p>
    <w:p w14:paraId="5F4BC2CB" w14:textId="77777777" w:rsidR="00521D13" w:rsidRPr="000A4AD2" w:rsidRDefault="00521D13" w:rsidP="00521D13">
      <w:pPr>
        <w:pStyle w:val="Normal1"/>
        <w:ind w:firstLine="0"/>
        <w:rPr>
          <w:rFonts w:asciiTheme="minorHAnsi" w:hAnsiTheme="minorHAnsi" w:cs="Helvetica"/>
          <w:szCs w:val="22"/>
        </w:rPr>
      </w:pPr>
      <w:r w:rsidRPr="000A4AD2">
        <w:rPr>
          <w:rFonts w:asciiTheme="minorHAnsi" w:hAnsiTheme="minorHAnsi" w:cs="Helvetica"/>
          <w:b/>
          <w:i/>
          <w:szCs w:val="22"/>
        </w:rPr>
        <w:t>Papier totalement ou partiellement recyclé</w:t>
      </w:r>
      <w:r w:rsidRPr="000A4AD2">
        <w:rPr>
          <w:rFonts w:asciiTheme="minorHAnsi" w:hAnsiTheme="minorHAnsi" w:cs="Helvetica"/>
          <w:szCs w:val="22"/>
        </w:rPr>
        <w:t xml:space="preserve"> : en cas de fourniture de papier partiellement ou totalement recyclé, le titulaire sera tenu de préciser le pourcentage de fibres recyclées utilisées pour le papier proposé.</w:t>
      </w:r>
    </w:p>
    <w:p w14:paraId="787CD17D" w14:textId="77777777" w:rsidR="00521D13" w:rsidRPr="000A4AD2" w:rsidRDefault="00521D13" w:rsidP="00521D13">
      <w:pPr>
        <w:pStyle w:val="Normal1"/>
        <w:ind w:firstLine="0"/>
        <w:rPr>
          <w:rFonts w:asciiTheme="minorHAnsi" w:hAnsiTheme="minorHAnsi" w:cs="Helvetica"/>
          <w:szCs w:val="22"/>
        </w:rPr>
      </w:pPr>
    </w:p>
    <w:p w14:paraId="677DB041" w14:textId="77777777" w:rsidR="00521D13" w:rsidRPr="000A4AD2" w:rsidRDefault="00521D13" w:rsidP="00521D13">
      <w:pPr>
        <w:pStyle w:val="Normal1"/>
        <w:ind w:firstLine="0"/>
        <w:rPr>
          <w:rFonts w:asciiTheme="minorHAnsi" w:hAnsiTheme="minorHAnsi" w:cs="Helvetica"/>
          <w:szCs w:val="22"/>
        </w:rPr>
      </w:pPr>
      <w:r w:rsidRPr="000A4AD2">
        <w:rPr>
          <w:rFonts w:asciiTheme="minorHAnsi" w:hAnsiTheme="minorHAnsi" w:cs="Helvetica"/>
          <w:b/>
          <w:i/>
          <w:szCs w:val="22"/>
        </w:rPr>
        <w:t>Papier fabriqué à partir de fibres vierges issues de bois élevés dans des forêts gérées durablement et disposant d'un label d'</w:t>
      </w:r>
      <w:proofErr w:type="spellStart"/>
      <w:r w:rsidRPr="000A4AD2">
        <w:rPr>
          <w:rFonts w:asciiTheme="minorHAnsi" w:hAnsiTheme="minorHAnsi" w:cs="Helvetica"/>
          <w:b/>
          <w:i/>
          <w:szCs w:val="22"/>
        </w:rPr>
        <w:t>éco-certification</w:t>
      </w:r>
      <w:proofErr w:type="spellEnd"/>
      <w:r w:rsidRPr="000A4AD2">
        <w:rPr>
          <w:rFonts w:asciiTheme="minorHAnsi" w:hAnsiTheme="minorHAnsi" w:cs="Helvetica"/>
          <w:b/>
          <w:i/>
          <w:szCs w:val="22"/>
        </w:rPr>
        <w:t xml:space="preserve"> FSC et/ou PEFC </w:t>
      </w:r>
      <w:r w:rsidRPr="000A4AD2">
        <w:rPr>
          <w:rFonts w:asciiTheme="minorHAnsi" w:hAnsiTheme="minorHAnsi" w:cs="Helvetica"/>
          <w:szCs w:val="22"/>
        </w:rPr>
        <w:t>: les prestataires qui ne peuvent proposer des papiers disposant des labels mentionnés ci-avant, pourront fournir la justification du respect des normes équivalentes pour la composition et les procédés de production des papiers fournis dans le cadre du marché.</w:t>
      </w:r>
    </w:p>
    <w:p w14:paraId="5BDF9397" w14:textId="77777777" w:rsidR="00521D13" w:rsidRPr="000A4AD2" w:rsidRDefault="00521D13" w:rsidP="00521D13">
      <w:pPr>
        <w:pStyle w:val="Normal1"/>
        <w:ind w:firstLine="0"/>
        <w:rPr>
          <w:rFonts w:asciiTheme="minorHAnsi" w:hAnsiTheme="minorHAnsi" w:cs="Helvetica"/>
          <w:szCs w:val="22"/>
        </w:rPr>
      </w:pPr>
    </w:p>
    <w:p w14:paraId="2B2DE9DD" w14:textId="77777777" w:rsidR="00521D13" w:rsidRPr="009D447C" w:rsidRDefault="00521D13" w:rsidP="00521D13">
      <w:pPr>
        <w:spacing w:before="100" w:beforeAutospacing="1" w:after="100" w:afterAutospacing="1" w:line="240" w:lineRule="auto"/>
        <w:rPr>
          <w:rFonts w:ascii="Calibri" w:eastAsia="Times New Roman" w:hAnsi="Calibri" w:cs="Calibri"/>
          <w:lang w:eastAsia="fr-FR"/>
        </w:rPr>
      </w:pPr>
      <w:r w:rsidRPr="000A4AD2">
        <w:rPr>
          <w:rFonts w:cs="Helvetica"/>
          <w:b/>
          <w:i/>
        </w:rPr>
        <w:t>Choix du papier ou autre support</w:t>
      </w:r>
      <w:r w:rsidRPr="000A4AD2">
        <w:rPr>
          <w:rFonts w:cs="Helvetica"/>
        </w:rPr>
        <w:t xml:space="preserve"> : il pourra être demandé au prestataire d'acquérir du papier sur les références qui lui seront transmises par la CCI de Maine et Loire. En ce cas, les délais d'acquisition du papier viendront s'ajouter aux délais contractuels prévus au marché. Ces délais seront précisés dans </w:t>
      </w:r>
      <w:r w:rsidRPr="009D447C">
        <w:rPr>
          <w:rFonts w:cs="Helvetica"/>
        </w:rPr>
        <w:t>le devis du prestataire</w:t>
      </w:r>
      <w:r w:rsidRPr="009D447C">
        <w:rPr>
          <w:rFonts w:ascii="Calibri" w:eastAsia="Times New Roman" w:hAnsi="Calibri" w:cs="Calibri"/>
          <w:lang w:eastAsia="fr-FR"/>
        </w:rPr>
        <w:t>.</w:t>
      </w:r>
    </w:p>
    <w:p w14:paraId="1B718D3E" w14:textId="77777777" w:rsidR="00521D13" w:rsidRPr="009D447C" w:rsidRDefault="00521D13" w:rsidP="00521D13">
      <w:pPr>
        <w:pStyle w:val="Titre1"/>
        <w:numPr>
          <w:ilvl w:val="0"/>
          <w:numId w:val="0"/>
        </w:numPr>
        <w:spacing w:before="0" w:line="240" w:lineRule="auto"/>
        <w:jc w:val="both"/>
        <w:rPr>
          <w:caps w:val="0"/>
          <w:color w:val="1F3864" w:themeColor="accent1" w:themeShade="80"/>
          <w:sz w:val="22"/>
          <w:szCs w:val="22"/>
          <w:u w:val="single"/>
        </w:rPr>
      </w:pPr>
      <w:bookmarkStart w:id="9" w:name="_Toc200547386"/>
      <w:bookmarkStart w:id="10" w:name="_Toc203577316"/>
      <w:r w:rsidRPr="009D447C">
        <w:rPr>
          <w:caps w:val="0"/>
          <w:color w:val="1F3864" w:themeColor="accent1" w:themeShade="80"/>
          <w:sz w:val="22"/>
          <w:szCs w:val="22"/>
          <w:u w:val="single"/>
        </w:rPr>
        <w:t>2.2 Caractéristiques de la prestation d’impression de documents administratifs : en-tête de lettre et enveloppes</w:t>
      </w:r>
      <w:bookmarkEnd w:id="9"/>
      <w:bookmarkEnd w:id="10"/>
    </w:p>
    <w:p w14:paraId="6E4441B6" w14:textId="77777777" w:rsidR="00521D13" w:rsidRPr="00EE4745" w:rsidRDefault="00521D13" w:rsidP="00521D13">
      <w:pPr>
        <w:jc w:val="both"/>
      </w:pPr>
      <w:r w:rsidRPr="009D447C">
        <w:t>Le présent marché porte sur des prestations d'impression de documents administratifs (dont</w:t>
      </w:r>
      <w:r w:rsidRPr="00EE4745">
        <w:t xml:space="preserve"> fourniture du papier et façonnage), de </w:t>
      </w:r>
      <w:r w:rsidRPr="00521D13">
        <w:t xml:space="preserve">stockage jusqu'à la livraison, d'emballage des fournitures et de livraison aux dates, créneaux horaires et lieux indiqués par </w:t>
      </w:r>
      <w:proofErr w:type="gramStart"/>
      <w:r w:rsidRPr="00521D13">
        <w:t>e-mail</w:t>
      </w:r>
      <w:proofErr w:type="gramEnd"/>
      <w:r w:rsidRPr="00521D13">
        <w:t xml:space="preserve"> et/ou dans les bons</w:t>
      </w:r>
      <w:r w:rsidRPr="00EE4745">
        <w:t xml:space="preserve"> de commande.</w:t>
      </w:r>
    </w:p>
    <w:p w14:paraId="4B99DA2E" w14:textId="77777777" w:rsidR="00521D13" w:rsidRPr="00EE4745" w:rsidRDefault="00521D13" w:rsidP="00521D13">
      <w:pPr>
        <w:jc w:val="both"/>
        <w:rPr>
          <w:b/>
          <w:u w:val="single"/>
        </w:rPr>
      </w:pPr>
      <w:r w:rsidRPr="00EE4745">
        <w:rPr>
          <w:b/>
          <w:u w:val="single"/>
        </w:rPr>
        <w:t>Descriptif des prestations</w:t>
      </w:r>
    </w:p>
    <w:p w14:paraId="6853E250" w14:textId="77777777" w:rsidR="00521D13" w:rsidRPr="00EE4745" w:rsidRDefault="00521D13" w:rsidP="00521D13">
      <w:pPr>
        <w:jc w:val="both"/>
      </w:pPr>
      <w:r w:rsidRPr="00EE4745">
        <w:t>Les caractéristiques des documents sont indiquées dans le BPU valant Devis estimatif et Descriptif Technique.</w:t>
      </w:r>
    </w:p>
    <w:p w14:paraId="751DFB77" w14:textId="77777777" w:rsidR="00521D13" w:rsidRPr="00EE4745" w:rsidRDefault="00521D13" w:rsidP="00521D13">
      <w:pPr>
        <w:jc w:val="both"/>
      </w:pPr>
      <w:r w:rsidRPr="00EE4745">
        <w:t xml:space="preserve">Le titulaire s’engage à respecter toutes les données de la charte graphique adoptée par la CCI de Maine et Loire. Le service communication a toute autorité pour apprécier le respect de cette clause. </w:t>
      </w:r>
    </w:p>
    <w:p w14:paraId="1A44ED5C" w14:textId="77777777" w:rsidR="00521D13" w:rsidRPr="00EE4745" w:rsidRDefault="00521D13" w:rsidP="00521D13">
      <w:pPr>
        <w:jc w:val="both"/>
        <w:rPr>
          <w:b/>
          <w:u w:val="single"/>
        </w:rPr>
      </w:pPr>
      <w:r w:rsidRPr="00EE4745">
        <w:rPr>
          <w:b/>
          <w:u w:val="single"/>
        </w:rPr>
        <w:t>Modalités d'exécution des prestations</w:t>
      </w:r>
    </w:p>
    <w:p w14:paraId="61528FE7" w14:textId="77777777" w:rsidR="00521D13" w:rsidRDefault="00521D13" w:rsidP="00521D13">
      <w:pPr>
        <w:jc w:val="both"/>
      </w:pPr>
      <w:r w:rsidRPr="00EE4745">
        <w:t xml:space="preserve">Dès notification du marché subséquent au titulaire, et avant tout commencement d'exécution des travaux d'impression, le titulaire fera parvenir au représentant désigné conformément à l'article </w:t>
      </w:r>
      <w:r>
        <w:t>2</w:t>
      </w:r>
      <w:r w:rsidRPr="00EE4745">
        <w:t xml:space="preserve"> du présent CCP, pour validation, le BAT.</w:t>
      </w:r>
    </w:p>
    <w:p w14:paraId="37677493" w14:textId="77777777" w:rsidR="00521D13" w:rsidRPr="0088736C" w:rsidRDefault="00521D13" w:rsidP="00521D13">
      <w:pPr>
        <w:autoSpaceDE w:val="0"/>
        <w:autoSpaceDN w:val="0"/>
        <w:adjustRightInd w:val="0"/>
        <w:spacing w:after="0" w:line="240" w:lineRule="auto"/>
        <w:rPr>
          <w:rFonts w:ascii="Calibri" w:eastAsia="Calibri" w:hAnsi="Calibri" w:cs="Arial"/>
          <w:b/>
          <w:bCs/>
          <w:kern w:val="2"/>
          <w:u w:val="single"/>
          <w14:ligatures w14:val="standardContextual"/>
        </w:rPr>
      </w:pPr>
      <w:r w:rsidRPr="0088736C">
        <w:rPr>
          <w:rFonts w:ascii="Calibri" w:eastAsia="Calibri" w:hAnsi="Calibri" w:cs="Arial"/>
          <w:b/>
          <w:bCs/>
          <w:kern w:val="2"/>
          <w:u w:val="single"/>
          <w14:ligatures w14:val="standardContextual"/>
        </w:rPr>
        <w:t>Moyens informatiques</w:t>
      </w:r>
    </w:p>
    <w:p w14:paraId="16EFF536" w14:textId="77777777" w:rsidR="00521D13" w:rsidRPr="0088736C"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 xml:space="preserve">Les moyens informatiques du titulaire doivent être compatibles avec ceux de la CCI de Maine et Loire, en cas de retouche du </w:t>
      </w:r>
      <w:r w:rsidRPr="00521D13">
        <w:rPr>
          <w:rFonts w:ascii="Calibri" w:eastAsia="Calibri" w:hAnsi="Calibri" w:cs="Arial"/>
          <w:kern w:val="2"/>
          <w14:ligatures w14:val="standardContextual"/>
        </w:rPr>
        <w:t xml:space="preserve">fichier </w:t>
      </w:r>
      <w:r w:rsidRPr="00521D13">
        <w:rPr>
          <w:rFonts w:ascii="Calibri" w:eastAsia="Calibri" w:hAnsi="Calibri" w:cs="Arial"/>
          <w:kern w:val="2"/>
          <w14:ligatures w14:val="standardContextual"/>
        </w:rPr>
        <w:sym w:font="Wingdings" w:char="F0E0"/>
      </w:r>
      <w:r w:rsidRPr="00521D13">
        <w:rPr>
          <w:rFonts w:ascii="Calibri" w:eastAsia="Calibri" w:hAnsi="Calibri" w:cs="Arial"/>
          <w:kern w:val="2"/>
          <w14:ligatures w14:val="standardContextual"/>
        </w:rPr>
        <w:t xml:space="preserve"> </w:t>
      </w:r>
      <w:r w:rsidRPr="00521D13">
        <w:rPr>
          <w:rFonts w:ascii="Calibri" w:eastAsia="Calibri" w:hAnsi="Calibri" w:cs="Arial"/>
          <w:b/>
          <w:kern w:val="2"/>
          <w14:ligatures w14:val="standardContextual"/>
        </w:rPr>
        <w:t>InDesign suite Adobe 2025</w:t>
      </w:r>
    </w:p>
    <w:p w14:paraId="0E9EC8E0" w14:textId="579388FF" w:rsidR="00521D13" w:rsidRPr="0088736C"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 xml:space="preserve">Les fichiers informatiques seront fournis au titulaire en début de marché, puis récupérés par la </w:t>
      </w:r>
      <w:r w:rsidR="00461305">
        <w:rPr>
          <w:rFonts w:ascii="Calibri" w:eastAsia="Calibri" w:hAnsi="Calibri" w:cs="Arial"/>
          <w:kern w:val="2"/>
          <w14:ligatures w14:val="standardContextual"/>
        </w:rPr>
        <w:t>CCI DE MAINE ET LOIRE</w:t>
      </w:r>
      <w:r w:rsidRPr="0088736C">
        <w:rPr>
          <w:rFonts w:ascii="Calibri" w:eastAsia="Calibri" w:hAnsi="Calibri" w:cs="Arial"/>
          <w:kern w:val="2"/>
          <w14:ligatures w14:val="standardContextual"/>
        </w:rPr>
        <w:t xml:space="preserve"> à sa résiliation. Quant au travail de </w:t>
      </w:r>
      <w:proofErr w:type="spellStart"/>
      <w:r w:rsidRPr="0088736C">
        <w:rPr>
          <w:rFonts w:ascii="Calibri" w:eastAsia="Calibri" w:hAnsi="Calibri" w:cs="Arial"/>
          <w:kern w:val="2"/>
          <w14:ligatures w14:val="standardContextual"/>
        </w:rPr>
        <w:t>pré-presse</w:t>
      </w:r>
      <w:proofErr w:type="spellEnd"/>
      <w:r w:rsidRPr="0088736C">
        <w:rPr>
          <w:rFonts w:ascii="Calibri" w:eastAsia="Calibri" w:hAnsi="Calibri" w:cs="Arial"/>
          <w:kern w:val="2"/>
          <w14:ligatures w14:val="standardContextual"/>
        </w:rPr>
        <w:t xml:space="preserve"> réalisé pour le compte de la </w:t>
      </w:r>
      <w:r w:rsidR="00461305">
        <w:rPr>
          <w:rFonts w:ascii="Calibri" w:eastAsia="Calibri" w:hAnsi="Calibri" w:cs="Arial"/>
          <w:kern w:val="2"/>
          <w14:ligatures w14:val="standardContextual"/>
        </w:rPr>
        <w:t>CCI DE MAINE ET LOIRE</w:t>
      </w:r>
      <w:r w:rsidRPr="0088736C">
        <w:rPr>
          <w:rFonts w:ascii="Calibri" w:eastAsia="Calibri" w:hAnsi="Calibri" w:cs="Arial"/>
          <w:kern w:val="2"/>
          <w14:ligatures w14:val="standardContextual"/>
        </w:rPr>
        <w:t xml:space="preserve">, il restera la propriété de la </w:t>
      </w:r>
      <w:r w:rsidR="00461305">
        <w:rPr>
          <w:rFonts w:ascii="Calibri" w:eastAsia="Calibri" w:hAnsi="Calibri" w:cs="Arial"/>
          <w:kern w:val="2"/>
          <w14:ligatures w14:val="standardContextual"/>
        </w:rPr>
        <w:t>CCI DE MAINE ET LOIRE</w:t>
      </w:r>
      <w:r w:rsidRPr="0088736C">
        <w:rPr>
          <w:rFonts w:ascii="Calibri" w:eastAsia="Calibri" w:hAnsi="Calibri" w:cs="Arial"/>
          <w:kern w:val="2"/>
          <w14:ligatures w14:val="standardContextual"/>
        </w:rPr>
        <w:t xml:space="preserve"> à la fin du marché et sera restitué sur support informatique.</w:t>
      </w:r>
    </w:p>
    <w:p w14:paraId="7C8CEBF3" w14:textId="77777777" w:rsidR="00521D13" w:rsidRPr="0088736C" w:rsidRDefault="00521D13" w:rsidP="00521D13">
      <w:pPr>
        <w:spacing w:after="0" w:line="240" w:lineRule="auto"/>
        <w:rPr>
          <w:rFonts w:ascii="Calibri" w:eastAsia="Calibri" w:hAnsi="Calibri" w:cs="Helvetica"/>
          <w:kern w:val="2"/>
          <w14:ligatures w14:val="standardContextual"/>
        </w:rPr>
      </w:pPr>
      <w:r w:rsidRPr="0088736C">
        <w:rPr>
          <w:rFonts w:ascii="Calibri" w:eastAsia="Calibri" w:hAnsi="Calibri" w:cs="Helvetica"/>
          <w:b/>
          <w:kern w:val="2"/>
          <w:u w:val="single"/>
          <w14:ligatures w14:val="standardContextual"/>
        </w:rPr>
        <w:t>Délai d'exécution des commandes</w:t>
      </w:r>
    </w:p>
    <w:p w14:paraId="4544BA6B"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 délai d'exécution de chaque commande ne pourra être supérieur à 6 jours ouvrés à compter de la réception par le titulaire, du fichier à imprimer.</w:t>
      </w:r>
    </w:p>
    <w:p w14:paraId="78B07F7F" w14:textId="77777777" w:rsidR="00521D13" w:rsidRPr="0088736C" w:rsidRDefault="00521D13" w:rsidP="00521D13">
      <w:pPr>
        <w:keepLines/>
        <w:tabs>
          <w:tab w:val="left" w:pos="284"/>
          <w:tab w:val="left" w:pos="567"/>
          <w:tab w:val="left" w:pos="851"/>
        </w:tabs>
        <w:spacing w:after="0" w:line="240" w:lineRule="auto"/>
        <w:ind w:firstLine="284"/>
        <w:jc w:val="both"/>
        <w:rPr>
          <w:rFonts w:ascii="Calibri" w:eastAsia="Times New Roman" w:hAnsi="Calibri" w:cs="Helvetica"/>
          <w:b/>
          <w:kern w:val="2"/>
          <w:u w:val="single"/>
          <w:lang w:eastAsia="fr-FR"/>
          <w14:ligatures w14:val="standardContextual"/>
        </w:rPr>
      </w:pPr>
    </w:p>
    <w:p w14:paraId="2618292B"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21D13">
        <w:rPr>
          <w:rFonts w:ascii="Calibri" w:eastAsia="Times New Roman" w:hAnsi="Calibri" w:cs="Helvetica"/>
          <w:b/>
          <w:kern w:val="2"/>
          <w:u w:val="single"/>
          <w:lang w:eastAsia="fr-FR"/>
          <w14:ligatures w14:val="standardContextual"/>
        </w:rPr>
        <w:t>Adresses de livraison :</w:t>
      </w:r>
    </w:p>
    <w:p w14:paraId="07F01E2E"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Les principaux lieux de livraison sont :</w:t>
      </w:r>
    </w:p>
    <w:p w14:paraId="401ECA33" w14:textId="77777777" w:rsidR="00521D13" w:rsidRPr="0088736C" w:rsidRDefault="00521D13" w:rsidP="00521D13">
      <w:pPr>
        <w:spacing w:after="0" w:line="240" w:lineRule="auto"/>
        <w:ind w:left="720"/>
        <w:rPr>
          <w:rFonts w:ascii="Calibri" w:eastAsia="Calibri" w:hAnsi="Calibri" w:cs="Helvetica"/>
          <w:i/>
          <w:noProof/>
          <w:kern w:val="2"/>
          <w:u w:val="single"/>
          <w14:ligatures w14:val="standardContextual"/>
        </w:rPr>
      </w:pPr>
      <w:r w:rsidRPr="0088736C">
        <w:rPr>
          <w:rFonts w:ascii="Calibri" w:eastAsia="Calibri" w:hAnsi="Calibri" w:cs="Helvetica"/>
          <w:b/>
          <w:i/>
          <w:noProof/>
          <w:kern w:val="2"/>
          <w:u w:val="single"/>
          <w14:ligatures w14:val="standardContextual"/>
        </w:rPr>
        <w:t>ANGERS</w:t>
      </w:r>
    </w:p>
    <w:p w14:paraId="783FEC6D"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E514A7">
        <w:rPr>
          <w:rFonts w:ascii="Calibri" w:eastAsia="Calibri" w:hAnsi="Calibri" w:cs="Helvetica"/>
          <w:b/>
          <w:i/>
          <w:noProof/>
          <w:kern w:val="2"/>
          <w14:ligatures w14:val="standardContextual"/>
        </w:rPr>
        <w:t>CCI de Maine et Loire – Siège social</w:t>
      </w:r>
    </w:p>
    <w:p w14:paraId="475E1300" w14:textId="77777777" w:rsidR="00521D13" w:rsidRPr="00E514A7" w:rsidRDefault="00521D13" w:rsidP="00521D13">
      <w:pPr>
        <w:spacing w:after="0" w:line="240" w:lineRule="auto"/>
        <w:ind w:firstLine="709"/>
        <w:rPr>
          <w:rFonts w:ascii="Calibri" w:eastAsia="Calibri" w:hAnsi="Calibri" w:cs="Helvetica"/>
          <w:i/>
          <w:noProof/>
          <w:kern w:val="2"/>
          <w14:ligatures w14:val="standardContextual"/>
        </w:rPr>
      </w:pPr>
      <w:r w:rsidRPr="00E514A7">
        <w:rPr>
          <w:rFonts w:ascii="Calibri" w:eastAsia="Calibri" w:hAnsi="Calibri" w:cs="Helvetica"/>
          <w:i/>
          <w:noProof/>
          <w:kern w:val="2"/>
          <w14:ligatures w14:val="standardContextual"/>
        </w:rPr>
        <w:t>8 boulevard du Roi René</w:t>
      </w:r>
    </w:p>
    <w:p w14:paraId="7F0BB526" w14:textId="77777777" w:rsidR="00521D13" w:rsidRPr="00E514A7" w:rsidRDefault="00521D13" w:rsidP="00521D13">
      <w:pPr>
        <w:spacing w:after="0" w:line="240" w:lineRule="auto"/>
        <w:ind w:firstLine="709"/>
        <w:rPr>
          <w:rFonts w:ascii="Calibri" w:eastAsia="Calibri" w:hAnsi="Calibri" w:cs="Helvetica"/>
          <w:i/>
          <w:noProof/>
          <w:kern w:val="2"/>
          <w14:ligatures w14:val="standardContextual"/>
        </w:rPr>
      </w:pPr>
      <w:r w:rsidRPr="00E514A7">
        <w:rPr>
          <w:rFonts w:ascii="Calibri" w:eastAsia="Calibri" w:hAnsi="Calibri" w:cs="Helvetica"/>
          <w:i/>
          <w:noProof/>
          <w:kern w:val="2"/>
          <w14:ligatures w14:val="standardContextual"/>
        </w:rPr>
        <w:t>CS 60626 - 49006 Angers cedex 01</w:t>
      </w:r>
    </w:p>
    <w:p w14:paraId="23EE29E4" w14:textId="77777777" w:rsidR="00521D13" w:rsidRPr="00E514A7" w:rsidRDefault="00521D13" w:rsidP="00521D13">
      <w:pPr>
        <w:spacing w:after="0" w:line="240" w:lineRule="auto"/>
        <w:rPr>
          <w:rFonts w:ascii="Calibri" w:eastAsia="Calibri" w:hAnsi="Calibri" w:cs="Helvetica"/>
          <w:i/>
          <w:noProof/>
          <w:kern w:val="2"/>
          <w14:ligatures w14:val="standardContextual"/>
        </w:rPr>
      </w:pPr>
      <w:r w:rsidRPr="00521D13">
        <w:rPr>
          <w:rFonts w:ascii="Calibri" w:eastAsia="Calibri" w:hAnsi="Calibri" w:cs="Helvetica"/>
          <w:i/>
          <w:noProof/>
          <w:kern w:val="2"/>
          <w14:ligatures w14:val="standardContextual"/>
        </w:rPr>
        <w:t>A partir de janvier 2026 :</w:t>
      </w:r>
      <w:r w:rsidRPr="00E514A7">
        <w:rPr>
          <w:rFonts w:ascii="Calibri" w:eastAsia="Calibri" w:hAnsi="Calibri" w:cs="Helvetica"/>
          <w:i/>
          <w:noProof/>
          <w:kern w:val="2"/>
          <w14:ligatures w14:val="standardContextual"/>
        </w:rPr>
        <w:t xml:space="preserve"> </w:t>
      </w:r>
    </w:p>
    <w:p w14:paraId="02C9D7FD"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88736C">
        <w:rPr>
          <w:rFonts w:ascii="Calibri" w:eastAsia="Calibri" w:hAnsi="Calibri" w:cs="Helvetica"/>
          <w:b/>
          <w:i/>
          <w:noProof/>
          <w:kern w:val="2"/>
          <w14:ligatures w14:val="standardContextual"/>
        </w:rPr>
        <w:t>C</w:t>
      </w:r>
      <w:r>
        <w:rPr>
          <w:rFonts w:ascii="Calibri" w:eastAsia="Calibri" w:hAnsi="Calibri" w:cs="Helvetica"/>
          <w:b/>
          <w:i/>
          <w:noProof/>
          <w:kern w:val="2"/>
          <w14:ligatures w14:val="standardContextual"/>
        </w:rPr>
        <w:t>CI FORMATION 49</w:t>
      </w:r>
    </w:p>
    <w:p w14:paraId="146FB551"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214C1C">
        <w:rPr>
          <w:rFonts w:ascii="Calibri" w:eastAsia="Calibri" w:hAnsi="Calibri" w:cs="Helvetica"/>
          <w:bCs/>
          <w:i/>
          <w:noProof/>
          <w:kern w:val="2"/>
          <w14:ligatures w14:val="standardContextual"/>
        </w:rPr>
        <w:t>Campus Pierre Cointreau</w:t>
      </w:r>
    </w:p>
    <w:p w14:paraId="1C8BA4F2"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 xml:space="preserve">132 avenue </w:t>
      </w:r>
      <w:r>
        <w:rPr>
          <w:rFonts w:ascii="Calibri" w:eastAsia="Calibri" w:hAnsi="Calibri" w:cs="Helvetica"/>
          <w:i/>
          <w:noProof/>
          <w:kern w:val="2"/>
          <w14:ligatures w14:val="standardContextual"/>
        </w:rPr>
        <w:t>d</w:t>
      </w:r>
      <w:r w:rsidRPr="0088736C">
        <w:rPr>
          <w:rFonts w:ascii="Calibri" w:eastAsia="Calibri" w:hAnsi="Calibri" w:cs="Helvetica"/>
          <w:i/>
          <w:noProof/>
          <w:kern w:val="2"/>
          <w14:ligatures w14:val="standardContextual"/>
        </w:rPr>
        <w:t>e Lattre de Tassigny</w:t>
      </w:r>
    </w:p>
    <w:p w14:paraId="34438B17"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51030, 49015 Angers cedex 01</w:t>
      </w:r>
    </w:p>
    <w:p w14:paraId="1E3BCD85" w14:textId="77777777" w:rsidR="00521D13" w:rsidRDefault="00521D13" w:rsidP="00521D13">
      <w:pPr>
        <w:spacing w:after="0" w:line="240" w:lineRule="auto"/>
        <w:ind w:left="720"/>
        <w:rPr>
          <w:rFonts w:ascii="Calibri" w:eastAsia="Calibri" w:hAnsi="Calibri" w:cs="Helvetica"/>
          <w:i/>
          <w:noProof/>
          <w:kern w:val="2"/>
          <w14:ligatures w14:val="standardContextual"/>
        </w:rPr>
      </w:pPr>
    </w:p>
    <w:p w14:paraId="77482AD3"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Agence CCI Angers/Segré, MCTE49</w:t>
      </w:r>
    </w:p>
    <w:p w14:paraId="269FD3BE"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E514A7">
        <w:rPr>
          <w:rFonts w:ascii="Calibri" w:eastAsia="Calibri" w:hAnsi="Calibri" w:cs="Helvetica"/>
          <w:bCs/>
          <w:i/>
          <w:noProof/>
          <w:kern w:val="2"/>
          <w14:ligatures w14:val="standardContextual"/>
        </w:rPr>
        <w:t>C</w:t>
      </w:r>
      <w:r w:rsidRPr="00214C1C">
        <w:rPr>
          <w:rFonts w:ascii="Calibri" w:eastAsia="Calibri" w:hAnsi="Calibri" w:cs="Helvetica"/>
          <w:i/>
          <w:noProof/>
          <w:kern w:val="2"/>
          <w14:ligatures w14:val="standardContextual"/>
        </w:rPr>
        <w:t>ampus Pierre Cointreau</w:t>
      </w:r>
    </w:p>
    <w:p w14:paraId="5C8AF9DC"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 xml:space="preserve">132 avenue </w:t>
      </w:r>
      <w:r>
        <w:rPr>
          <w:rFonts w:ascii="Calibri" w:eastAsia="Calibri" w:hAnsi="Calibri" w:cs="Helvetica"/>
          <w:i/>
          <w:noProof/>
          <w:kern w:val="2"/>
          <w14:ligatures w14:val="standardContextual"/>
        </w:rPr>
        <w:t>d</w:t>
      </w:r>
      <w:r w:rsidRPr="0088736C">
        <w:rPr>
          <w:rFonts w:ascii="Calibri" w:eastAsia="Calibri" w:hAnsi="Calibri" w:cs="Helvetica"/>
          <w:i/>
          <w:noProof/>
          <w:kern w:val="2"/>
          <w14:ligatures w14:val="standardContextual"/>
        </w:rPr>
        <w:t>e Lattre de Tassigny</w:t>
      </w:r>
    </w:p>
    <w:p w14:paraId="5AA064F5"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51030, 49015 Angers cedex 01</w:t>
      </w:r>
    </w:p>
    <w:p w14:paraId="564DE464" w14:textId="77777777" w:rsidR="00521D13" w:rsidRDefault="00521D13" w:rsidP="00521D13">
      <w:pPr>
        <w:spacing w:after="0" w:line="240" w:lineRule="auto"/>
        <w:rPr>
          <w:rFonts w:ascii="Calibri" w:eastAsia="Calibri" w:hAnsi="Calibri" w:cs="Helvetica"/>
          <w:i/>
          <w:noProof/>
          <w:kern w:val="2"/>
          <w:highlight w:val="yellow"/>
          <w14:ligatures w14:val="standardContextual"/>
        </w:rPr>
      </w:pPr>
    </w:p>
    <w:p w14:paraId="053FC4EC" w14:textId="77777777" w:rsidR="00521D13" w:rsidRPr="0088736C" w:rsidRDefault="00521D13" w:rsidP="00521D13">
      <w:pPr>
        <w:spacing w:after="0" w:line="240" w:lineRule="auto"/>
        <w:ind w:left="720"/>
        <w:rPr>
          <w:rFonts w:ascii="Calibri" w:eastAsia="Calibri" w:hAnsi="Calibri" w:cs="Helvetica"/>
          <w:b/>
          <w:i/>
          <w:noProof/>
          <w:kern w:val="2"/>
          <w:u w:val="single"/>
          <w14:ligatures w14:val="standardContextual"/>
        </w:rPr>
      </w:pPr>
      <w:r w:rsidRPr="0088736C">
        <w:rPr>
          <w:rFonts w:ascii="Calibri" w:eastAsia="Calibri" w:hAnsi="Calibri" w:cs="Helvetica"/>
          <w:b/>
          <w:i/>
          <w:noProof/>
          <w:kern w:val="2"/>
          <w:u w:val="single"/>
          <w14:ligatures w14:val="standardContextual"/>
        </w:rPr>
        <w:t>CHOLET</w:t>
      </w:r>
      <w:r>
        <w:rPr>
          <w:rFonts w:ascii="Calibri" w:eastAsia="Calibri" w:hAnsi="Calibri" w:cs="Helvetica"/>
          <w:b/>
          <w:i/>
          <w:noProof/>
          <w:kern w:val="2"/>
          <w:u w:val="single"/>
          <w14:ligatures w14:val="standardContextual"/>
        </w:rPr>
        <w:t xml:space="preserve"> </w:t>
      </w:r>
    </w:p>
    <w:p w14:paraId="7A72371F"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CCI FORMATION 49 </w:t>
      </w:r>
    </w:p>
    <w:p w14:paraId="0AB9929B"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Pr>
          <w:rFonts w:ascii="Calibri" w:eastAsia="Calibri" w:hAnsi="Calibri" w:cs="Helvetica"/>
          <w:bCs/>
          <w:i/>
          <w:noProof/>
          <w:kern w:val="2"/>
          <w14:ligatures w14:val="standardContextual"/>
        </w:rPr>
        <w:t>C</w:t>
      </w:r>
      <w:r w:rsidRPr="00214C1C">
        <w:rPr>
          <w:rFonts w:ascii="Calibri" w:eastAsia="Calibri" w:hAnsi="Calibri" w:cs="Helvetica"/>
          <w:bCs/>
          <w:i/>
          <w:noProof/>
          <w:kern w:val="2"/>
          <w14:ligatures w14:val="standardContextual"/>
        </w:rPr>
        <w:t>ampus Eurespace</w:t>
      </w:r>
    </w:p>
    <w:p w14:paraId="0C39FEFB"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Rue Eugène brémond</w:t>
      </w:r>
    </w:p>
    <w:p w14:paraId="27F79F47"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22116, 49321 Cholet Cedex</w:t>
      </w:r>
    </w:p>
    <w:p w14:paraId="61A63431" w14:textId="77777777" w:rsidR="00521D13" w:rsidRPr="0088736C" w:rsidRDefault="00521D13" w:rsidP="00521D13">
      <w:pPr>
        <w:spacing w:after="0" w:line="240" w:lineRule="auto"/>
        <w:ind w:left="720"/>
        <w:rPr>
          <w:rFonts w:ascii="Calibri" w:eastAsia="Calibri" w:hAnsi="Calibri" w:cs="Helvetica"/>
          <w:i/>
          <w:noProof/>
          <w:kern w:val="2"/>
          <w14:ligatures w14:val="standardContextual"/>
        </w:rPr>
      </w:pPr>
    </w:p>
    <w:p w14:paraId="402D2DFE"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88736C">
        <w:rPr>
          <w:rFonts w:ascii="Calibri" w:eastAsia="Calibri" w:hAnsi="Calibri" w:cs="Helvetica"/>
          <w:b/>
          <w:i/>
          <w:noProof/>
          <w:kern w:val="2"/>
          <w14:ligatures w14:val="standardContextual"/>
        </w:rPr>
        <w:t xml:space="preserve">Agence </w:t>
      </w:r>
      <w:r>
        <w:rPr>
          <w:rFonts w:ascii="Calibri" w:eastAsia="Calibri" w:hAnsi="Calibri" w:cs="Helvetica"/>
          <w:b/>
          <w:i/>
          <w:noProof/>
          <w:kern w:val="2"/>
          <w14:ligatures w14:val="standardContextual"/>
        </w:rPr>
        <w:t>CCI Cholet/Mauges, MCTE49</w:t>
      </w:r>
    </w:p>
    <w:p w14:paraId="204A3C39"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E514A7">
        <w:rPr>
          <w:rFonts w:ascii="Calibri" w:eastAsia="Calibri" w:hAnsi="Calibri" w:cs="Helvetica"/>
          <w:bCs/>
          <w:i/>
          <w:noProof/>
          <w:kern w:val="2"/>
          <w14:ligatures w14:val="standardContextual"/>
        </w:rPr>
        <w:t>C</w:t>
      </w:r>
      <w:r w:rsidRPr="00214C1C">
        <w:rPr>
          <w:rFonts w:ascii="Calibri" w:eastAsia="Calibri" w:hAnsi="Calibri" w:cs="Helvetica"/>
          <w:bCs/>
          <w:i/>
          <w:noProof/>
          <w:kern w:val="2"/>
          <w14:ligatures w14:val="standardContextual"/>
        </w:rPr>
        <w:t>ampus Eurespac</w:t>
      </w:r>
      <w:r>
        <w:rPr>
          <w:rFonts w:ascii="Calibri" w:eastAsia="Calibri" w:hAnsi="Calibri" w:cs="Helvetica"/>
          <w:bCs/>
          <w:i/>
          <w:noProof/>
          <w:kern w:val="2"/>
          <w14:ligatures w14:val="standardContextual"/>
        </w:rPr>
        <w:t>e</w:t>
      </w:r>
    </w:p>
    <w:p w14:paraId="5AF50D1B"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Rue Eugène brémond</w:t>
      </w:r>
    </w:p>
    <w:p w14:paraId="060499B5"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22116, 49321 Cholet Cedex</w:t>
      </w:r>
    </w:p>
    <w:p w14:paraId="79896082" w14:textId="77777777" w:rsidR="00521D13" w:rsidRPr="0088736C" w:rsidRDefault="00521D13" w:rsidP="00521D13">
      <w:pPr>
        <w:spacing w:after="0" w:line="240" w:lineRule="auto"/>
        <w:rPr>
          <w:rFonts w:ascii="Calibri" w:eastAsia="Calibri" w:hAnsi="Calibri" w:cs="Helvetica"/>
          <w:i/>
          <w:noProof/>
          <w:kern w:val="2"/>
          <w14:ligatures w14:val="standardContextual"/>
        </w:rPr>
      </w:pPr>
    </w:p>
    <w:p w14:paraId="26485E6E" w14:textId="77777777" w:rsidR="00521D13" w:rsidRPr="0088736C" w:rsidRDefault="00521D13" w:rsidP="00521D13">
      <w:pPr>
        <w:spacing w:after="0" w:line="240" w:lineRule="auto"/>
        <w:ind w:left="720"/>
        <w:rPr>
          <w:rFonts w:ascii="Calibri" w:eastAsia="Calibri" w:hAnsi="Calibri" w:cs="Helvetica"/>
          <w:b/>
          <w:i/>
          <w:noProof/>
          <w:kern w:val="2"/>
          <w:u w:val="single"/>
          <w14:ligatures w14:val="standardContextual"/>
        </w:rPr>
      </w:pPr>
      <w:r w:rsidRPr="0088736C">
        <w:rPr>
          <w:rFonts w:ascii="Calibri" w:eastAsia="Calibri" w:hAnsi="Calibri" w:cs="Helvetica"/>
          <w:b/>
          <w:i/>
          <w:noProof/>
          <w:kern w:val="2"/>
          <w:u w:val="single"/>
          <w14:ligatures w14:val="standardContextual"/>
        </w:rPr>
        <w:t>SAUMUR</w:t>
      </w:r>
    </w:p>
    <w:p w14:paraId="415B5789"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CCI FORMATION 49</w:t>
      </w:r>
      <w:r w:rsidRPr="0088736C">
        <w:rPr>
          <w:rFonts w:ascii="Calibri" w:eastAsia="Calibri" w:hAnsi="Calibri" w:cs="Helvetica"/>
          <w:b/>
          <w:i/>
          <w:noProof/>
          <w:kern w:val="2"/>
          <w14:ligatures w14:val="standardContextual"/>
        </w:rPr>
        <w:t>, Institut de Bijouterie de Saumur</w:t>
      </w:r>
      <w:r>
        <w:rPr>
          <w:rFonts w:ascii="Calibri" w:eastAsia="Calibri" w:hAnsi="Calibri" w:cs="Helvetica"/>
          <w:b/>
          <w:i/>
          <w:noProof/>
          <w:kern w:val="2"/>
          <w14:ligatures w14:val="standardContextual"/>
        </w:rPr>
        <w:t>, MCTE49</w:t>
      </w:r>
    </w:p>
    <w:p w14:paraId="6839F7BC"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214C1C">
        <w:rPr>
          <w:rFonts w:ascii="Calibri" w:eastAsia="Calibri" w:hAnsi="Calibri" w:cs="Helvetica"/>
          <w:bCs/>
          <w:i/>
          <w:noProof/>
          <w:kern w:val="2"/>
          <w14:ligatures w14:val="standardContextual"/>
        </w:rPr>
        <w:t>Campus Balzac</w:t>
      </w:r>
    </w:p>
    <w:p w14:paraId="12E1E6C1" w14:textId="77777777" w:rsidR="00521D13" w:rsidRPr="0088736C"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Square Balzac, 49412 Saumur cedex</w:t>
      </w:r>
    </w:p>
    <w:p w14:paraId="7F5E2C76" w14:textId="77777777" w:rsidR="00521D13" w:rsidRPr="0088736C" w:rsidRDefault="00521D13" w:rsidP="00521D13">
      <w:pPr>
        <w:keepLines/>
        <w:tabs>
          <w:tab w:val="left" w:pos="284"/>
          <w:tab w:val="left" w:pos="567"/>
          <w:tab w:val="left" w:pos="851"/>
        </w:tabs>
        <w:spacing w:after="0" w:line="240" w:lineRule="auto"/>
        <w:ind w:firstLine="284"/>
        <w:jc w:val="both"/>
        <w:rPr>
          <w:rFonts w:ascii="Calibri" w:eastAsia="Times New Roman" w:hAnsi="Calibri" w:cs="Helvetica"/>
          <w:kern w:val="2"/>
          <w:lang w:eastAsia="fr-FR"/>
          <w14:ligatures w14:val="standardContextual"/>
        </w:rPr>
      </w:pPr>
    </w:p>
    <w:p w14:paraId="5ADCAD77"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21D13">
        <w:rPr>
          <w:rFonts w:ascii="Calibri" w:eastAsia="Times New Roman" w:hAnsi="Calibri" w:cs="Helvetica"/>
          <w:kern w:val="2"/>
          <w:lang w:eastAsia="fr-FR"/>
          <w14:ligatures w14:val="standardContextual"/>
        </w:rPr>
        <w:t>Les adresses, les destinataires et horaires de livraison seront précisés par e-mail et/ou dans les bons de</w:t>
      </w:r>
      <w:r w:rsidRPr="0088736C">
        <w:rPr>
          <w:rFonts w:ascii="Calibri" w:eastAsia="Times New Roman" w:hAnsi="Calibri" w:cs="Helvetica"/>
          <w:kern w:val="2"/>
          <w:lang w:eastAsia="fr-FR"/>
          <w14:ligatures w14:val="standardContextual"/>
        </w:rPr>
        <w:t xml:space="preserve"> commande. </w:t>
      </w:r>
    </w:p>
    <w:p w14:paraId="5EF79F25"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31C91355" w14:textId="0A13CA07" w:rsidR="00521D13" w:rsidRPr="0088736C" w:rsidRDefault="00521D13" w:rsidP="007C2E10">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Les livraisons pourront également avoir lieu à l'adresse d’un routeur de la CCI de Maine et Loire basé dans le département 49, donc sans surcoût</w:t>
      </w:r>
    </w:p>
    <w:p w14:paraId="74ECC10A"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411DB0F1" w14:textId="70606CF1" w:rsidR="00521D13" w:rsidRPr="009D447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 xml:space="preserve">La </w:t>
      </w:r>
      <w:r w:rsidR="00461305">
        <w:rPr>
          <w:rFonts w:ascii="Calibri" w:eastAsia="Times New Roman" w:hAnsi="Calibri" w:cs="Helvetica"/>
          <w:kern w:val="2"/>
          <w:lang w:eastAsia="fr-FR"/>
          <w14:ligatures w14:val="standardContextual"/>
        </w:rPr>
        <w:t>CCI de Maine et Loire</w:t>
      </w:r>
      <w:r w:rsidRPr="005D763B">
        <w:rPr>
          <w:rFonts w:ascii="Calibri" w:eastAsia="Times New Roman" w:hAnsi="Calibri" w:cs="Helvetica"/>
          <w:kern w:val="2"/>
          <w:lang w:eastAsia="fr-FR"/>
          <w14:ligatures w14:val="standardContextual"/>
        </w:rPr>
        <w:t xml:space="preserve"> se réserve la possibilité de modifier ou d'ajouter des adresses de livraison, </w:t>
      </w:r>
      <w:r w:rsidRPr="009D447C">
        <w:rPr>
          <w:rFonts w:ascii="Calibri" w:eastAsia="Times New Roman" w:hAnsi="Calibri" w:cs="Helvetica"/>
          <w:kern w:val="2"/>
          <w:lang w:eastAsia="fr-FR"/>
          <w14:ligatures w14:val="standardContextual"/>
        </w:rPr>
        <w:t>localisées dans le département 49.</w:t>
      </w:r>
    </w:p>
    <w:p w14:paraId="2B19D542" w14:textId="77777777" w:rsidR="00521D13" w:rsidRPr="009D447C" w:rsidRDefault="00521D13" w:rsidP="00521D13">
      <w:pPr>
        <w:keepLines/>
        <w:tabs>
          <w:tab w:val="left" w:pos="284"/>
          <w:tab w:val="left" w:pos="567"/>
          <w:tab w:val="left" w:pos="851"/>
        </w:tabs>
        <w:spacing w:after="0" w:line="240" w:lineRule="auto"/>
        <w:ind w:firstLine="284"/>
        <w:jc w:val="both"/>
        <w:rPr>
          <w:rFonts w:ascii="Calibri" w:eastAsia="Times New Roman" w:hAnsi="Calibri" w:cs="Helvetica"/>
          <w:kern w:val="2"/>
          <w:lang w:eastAsia="fr-FR"/>
          <w14:ligatures w14:val="standardContextual"/>
        </w:rPr>
      </w:pPr>
    </w:p>
    <w:p w14:paraId="1917184D" w14:textId="385CC747" w:rsidR="00521D13" w:rsidRDefault="00521D13" w:rsidP="00521D13">
      <w:pPr>
        <w:pStyle w:val="Titre1"/>
        <w:numPr>
          <w:ilvl w:val="0"/>
          <w:numId w:val="0"/>
        </w:numPr>
        <w:spacing w:before="0" w:line="240" w:lineRule="auto"/>
        <w:jc w:val="both"/>
        <w:rPr>
          <w:caps w:val="0"/>
          <w:color w:val="1F3864" w:themeColor="accent1" w:themeShade="80"/>
          <w:sz w:val="24"/>
          <w:szCs w:val="24"/>
          <w:u w:val="single"/>
        </w:rPr>
      </w:pPr>
      <w:bookmarkStart w:id="11" w:name="_Toc67908677"/>
      <w:bookmarkStart w:id="12" w:name="_Toc200547387"/>
      <w:bookmarkStart w:id="13" w:name="_Toc203577317"/>
      <w:r w:rsidRPr="009D447C">
        <w:rPr>
          <w:caps w:val="0"/>
          <w:color w:val="1F3864" w:themeColor="accent1" w:themeShade="80"/>
          <w:sz w:val="24"/>
          <w:szCs w:val="24"/>
          <w:u w:val="single"/>
        </w:rPr>
        <w:t xml:space="preserve">2.3 – Caractéristiques de la prestation de fabrication de supports de signalétique pour </w:t>
      </w:r>
      <w:bookmarkEnd w:id="11"/>
      <w:bookmarkEnd w:id="12"/>
      <w:r w:rsidR="007C2E10" w:rsidRPr="009D447C">
        <w:rPr>
          <w:caps w:val="0"/>
          <w:color w:val="1F3864" w:themeColor="accent1" w:themeShade="80"/>
          <w:sz w:val="24"/>
          <w:szCs w:val="24"/>
          <w:u w:val="single"/>
        </w:rPr>
        <w:t>évènementiels</w:t>
      </w:r>
      <w:bookmarkEnd w:id="13"/>
    </w:p>
    <w:p w14:paraId="260BF4DA" w14:textId="77777777" w:rsidR="00521D13" w:rsidRPr="00CB611F" w:rsidRDefault="00521D13" w:rsidP="00521D13">
      <w:pPr>
        <w:rPr>
          <w:sz w:val="24"/>
          <w:szCs w:val="24"/>
        </w:rPr>
      </w:pPr>
    </w:p>
    <w:p w14:paraId="33BD0F7C"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 xml:space="preserve">Le présent marché porte sur des prestations d'impression de supports de signalétique événementielle intérieures et extérieures, de stockage jusqu'à la livraison, d'emballage des fournitures et de livraison aux dates, créneaux horaires et lieux indiqués par </w:t>
      </w:r>
      <w:proofErr w:type="gramStart"/>
      <w:r w:rsidRPr="005D763B">
        <w:rPr>
          <w:rFonts w:ascii="Calibri" w:eastAsia="Times New Roman" w:hAnsi="Calibri" w:cs="Helvetica"/>
          <w:kern w:val="2"/>
          <w:lang w:eastAsia="fr-FR"/>
          <w14:ligatures w14:val="standardContextual"/>
        </w:rPr>
        <w:t>e-mail</w:t>
      </w:r>
      <w:proofErr w:type="gramEnd"/>
      <w:r w:rsidRPr="005D763B">
        <w:rPr>
          <w:rFonts w:ascii="Calibri" w:eastAsia="Times New Roman" w:hAnsi="Calibri" w:cs="Helvetica"/>
          <w:kern w:val="2"/>
          <w:lang w:eastAsia="fr-FR"/>
          <w14:ligatures w14:val="standardContextual"/>
        </w:rPr>
        <w:t xml:space="preserve"> et/ou dans les bons de commande.</w:t>
      </w:r>
    </w:p>
    <w:p w14:paraId="7707DC0A"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03915D3A"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 xml:space="preserve">Les documents sont les suivants : </w:t>
      </w:r>
    </w:p>
    <w:p w14:paraId="7AB23BA1" w14:textId="77777777" w:rsidR="00521D13" w:rsidRPr="005D763B" w:rsidRDefault="00521D13" w:rsidP="00521D13">
      <w:pPr>
        <w:pStyle w:val="Paragraphedeliste"/>
        <w:keepLines/>
        <w:numPr>
          <w:ilvl w:val="0"/>
          <w:numId w:val="18"/>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roofErr w:type="gramStart"/>
      <w:r w:rsidRPr="005D763B">
        <w:rPr>
          <w:rFonts w:ascii="Calibri" w:eastAsia="Times New Roman" w:hAnsi="Calibri" w:cs="Helvetica"/>
          <w:kern w:val="2"/>
          <w:lang w:eastAsia="fr-FR"/>
          <w14:ligatures w14:val="standardContextual"/>
        </w:rPr>
        <w:lastRenderedPageBreak/>
        <w:t>roll</w:t>
      </w:r>
      <w:proofErr w:type="gramEnd"/>
      <w:r w:rsidRPr="005D763B">
        <w:rPr>
          <w:rFonts w:ascii="Calibri" w:eastAsia="Times New Roman" w:hAnsi="Calibri" w:cs="Helvetica"/>
          <w:kern w:val="2"/>
          <w:lang w:eastAsia="fr-FR"/>
          <w14:ligatures w14:val="standardContextual"/>
        </w:rPr>
        <w:t xml:space="preserve"> up neuf dans sa housse de transport (visuel du roll-up glissé dans la pochette transparente)</w:t>
      </w:r>
    </w:p>
    <w:p w14:paraId="22A68D38" w14:textId="77777777" w:rsidR="00521D13" w:rsidRPr="005D763B" w:rsidRDefault="00521D13" w:rsidP="00521D13">
      <w:pPr>
        <w:keepLines/>
        <w:tabs>
          <w:tab w:val="left" w:pos="284"/>
          <w:tab w:val="left" w:pos="567"/>
          <w:tab w:val="left" w:pos="851"/>
        </w:tabs>
        <w:spacing w:after="0" w:line="240" w:lineRule="auto"/>
        <w:ind w:left="284"/>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   changement de toile seule</w:t>
      </w:r>
    </w:p>
    <w:p w14:paraId="6A846F63" w14:textId="77777777" w:rsidR="00521D13" w:rsidRPr="005D763B" w:rsidRDefault="00521D13" w:rsidP="00521D13">
      <w:pPr>
        <w:pStyle w:val="Paragraphedeliste"/>
        <w:keepLines/>
        <w:numPr>
          <w:ilvl w:val="0"/>
          <w:numId w:val="20"/>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1 format</w:t>
      </w:r>
    </w:p>
    <w:p w14:paraId="75B22531" w14:textId="77777777" w:rsidR="00521D13" w:rsidRPr="005D763B" w:rsidRDefault="00521D13" w:rsidP="00521D13">
      <w:pPr>
        <w:pStyle w:val="Paragraphedeliste"/>
        <w:keepLines/>
        <w:numPr>
          <w:ilvl w:val="0"/>
          <w:numId w:val="18"/>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roofErr w:type="gramStart"/>
      <w:r w:rsidRPr="005D763B">
        <w:rPr>
          <w:rFonts w:ascii="Calibri" w:eastAsia="Times New Roman" w:hAnsi="Calibri" w:cs="Helvetica"/>
          <w:kern w:val="2"/>
          <w:lang w:eastAsia="fr-FR"/>
          <w14:ligatures w14:val="standardContextual"/>
        </w:rPr>
        <w:t>totem</w:t>
      </w:r>
      <w:proofErr w:type="gramEnd"/>
      <w:r w:rsidRPr="005D763B">
        <w:rPr>
          <w:rFonts w:ascii="Calibri" w:eastAsia="Times New Roman" w:hAnsi="Calibri" w:cs="Helvetica"/>
          <w:kern w:val="2"/>
          <w:lang w:eastAsia="fr-FR"/>
          <w14:ligatures w14:val="standardContextual"/>
        </w:rPr>
        <w:t xml:space="preserve"> en carton</w:t>
      </w:r>
    </w:p>
    <w:p w14:paraId="4E49CF26" w14:textId="77777777" w:rsidR="00521D13" w:rsidRPr="005D763B" w:rsidRDefault="00521D13" w:rsidP="00521D13">
      <w:pPr>
        <w:pStyle w:val="Paragraphedeliste"/>
        <w:keepLines/>
        <w:numPr>
          <w:ilvl w:val="0"/>
          <w:numId w:val="20"/>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1 format</w:t>
      </w:r>
    </w:p>
    <w:p w14:paraId="009CB282" w14:textId="77777777" w:rsidR="00521D13" w:rsidRPr="005D763B" w:rsidRDefault="00521D13" w:rsidP="00521D13">
      <w:pPr>
        <w:pStyle w:val="Paragraphedeliste"/>
        <w:keepLines/>
        <w:numPr>
          <w:ilvl w:val="0"/>
          <w:numId w:val="18"/>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roofErr w:type="gramStart"/>
      <w:r w:rsidRPr="005D763B">
        <w:rPr>
          <w:rFonts w:ascii="Calibri" w:eastAsia="Times New Roman" w:hAnsi="Calibri" w:cs="Helvetica"/>
          <w:kern w:val="2"/>
          <w:lang w:eastAsia="fr-FR"/>
          <w14:ligatures w14:val="standardContextual"/>
        </w:rPr>
        <w:t>banderoles</w:t>
      </w:r>
      <w:proofErr w:type="gramEnd"/>
      <w:r w:rsidRPr="005D763B">
        <w:rPr>
          <w:rFonts w:ascii="Calibri" w:eastAsia="Times New Roman" w:hAnsi="Calibri" w:cs="Helvetica"/>
          <w:kern w:val="2"/>
          <w:lang w:eastAsia="fr-FR"/>
          <w14:ligatures w14:val="standardContextual"/>
        </w:rPr>
        <w:t xml:space="preserve"> extérieures</w:t>
      </w:r>
    </w:p>
    <w:p w14:paraId="1678E691" w14:textId="77777777" w:rsidR="00521D13" w:rsidRPr="005D763B" w:rsidRDefault="00521D13" w:rsidP="00521D13">
      <w:pPr>
        <w:pStyle w:val="Paragraphedeliste"/>
        <w:keepLines/>
        <w:numPr>
          <w:ilvl w:val="0"/>
          <w:numId w:val="20"/>
        </w:numPr>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2 formats extérieures</w:t>
      </w:r>
    </w:p>
    <w:p w14:paraId="37320B24" w14:textId="77777777" w:rsidR="00521D13"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15E2277B"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b/>
          <w:kern w:val="2"/>
          <w:u w:val="single"/>
          <w:lang w:eastAsia="fr-FR"/>
          <w14:ligatures w14:val="standardContextual"/>
        </w:rPr>
      </w:pPr>
      <w:r w:rsidRPr="0088736C">
        <w:rPr>
          <w:rFonts w:ascii="Calibri" w:eastAsia="Times New Roman" w:hAnsi="Calibri" w:cs="Helvetica"/>
          <w:b/>
          <w:kern w:val="2"/>
          <w:u w:val="single"/>
          <w:lang w:eastAsia="fr-FR"/>
          <w14:ligatures w14:val="standardContextual"/>
        </w:rPr>
        <w:t>Descriptif des prestations</w:t>
      </w:r>
    </w:p>
    <w:p w14:paraId="201148BE"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Les caractéristiques des documents sont indiquées dans le BPU valant Devis estimatif et Descriptif Technique.</w:t>
      </w:r>
    </w:p>
    <w:p w14:paraId="52205732" w14:textId="77777777" w:rsidR="00521D13"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 xml:space="preserve">Le titulaire s’engage à respecter toutes les données de la charte graphique adoptée par la CCI de Maine et Loire. Le service communication a toute autorité pour apprécier le respect de cette clause. </w:t>
      </w:r>
    </w:p>
    <w:p w14:paraId="3DBDFF84" w14:textId="77777777" w:rsidR="00521D13" w:rsidRPr="0088736C"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5D763B">
        <w:rPr>
          <w:rFonts w:ascii="Calibri" w:eastAsia="Calibri" w:hAnsi="Calibri" w:cs="Arial"/>
          <w:kern w:val="2"/>
          <w14:ligatures w14:val="standardContextual"/>
        </w:rPr>
        <w:t>Le prestataire devra se valoir d’un service SAV en cas de matériel abimé ou défectueux, sans coût supplémentaire. Ainsi qu’un dispositif de recyclage de nos supports obsolètes, dans le respect des normes environnementales en vigueur.</w:t>
      </w:r>
    </w:p>
    <w:p w14:paraId="6D57147B" w14:textId="21CACF10" w:rsidR="00521D13" w:rsidRPr="0088736C" w:rsidRDefault="00521D13" w:rsidP="00521D13">
      <w:pPr>
        <w:spacing w:after="0" w:line="240" w:lineRule="auto"/>
        <w:rPr>
          <w:rFonts w:ascii="Calibri" w:eastAsia="Times New Roman" w:hAnsi="Calibri" w:cs="Helvetica"/>
          <w:b/>
          <w:kern w:val="2"/>
          <w:u w:val="single"/>
          <w:lang w:eastAsia="fr-FR"/>
          <w14:ligatures w14:val="standardContextual"/>
        </w:rPr>
      </w:pPr>
    </w:p>
    <w:p w14:paraId="40B99823"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b/>
          <w:i/>
          <w:iCs/>
          <w:kern w:val="2"/>
          <w:u w:val="single"/>
          <w:lang w:eastAsia="fr-FR"/>
          <w14:ligatures w14:val="standardContextual"/>
        </w:rPr>
      </w:pPr>
      <w:r w:rsidRPr="005D763B">
        <w:rPr>
          <w:rFonts w:ascii="Calibri" w:eastAsia="Times New Roman" w:hAnsi="Calibri" w:cs="Helvetica"/>
          <w:b/>
          <w:i/>
          <w:iCs/>
          <w:kern w:val="2"/>
          <w:u w:val="single"/>
          <w:lang w:eastAsia="fr-FR"/>
          <w14:ligatures w14:val="standardContextual"/>
        </w:rPr>
        <w:t>Prestation « cartes de visite » et « cartes de correspondance »</w:t>
      </w:r>
    </w:p>
    <w:p w14:paraId="2B0E4E75"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La prestation comprend la pré-</w:t>
      </w:r>
      <w:proofErr w:type="spellStart"/>
      <w:r w:rsidRPr="005D763B">
        <w:rPr>
          <w:rFonts w:ascii="Calibri" w:eastAsia="Times New Roman" w:hAnsi="Calibri" w:cs="Helvetica"/>
          <w:i/>
          <w:iCs/>
          <w:kern w:val="2"/>
          <w:lang w:eastAsia="fr-FR"/>
          <w14:ligatures w14:val="standardContextual"/>
        </w:rPr>
        <w:t>press</w:t>
      </w:r>
      <w:proofErr w:type="spellEnd"/>
      <w:r w:rsidRPr="005D763B">
        <w:rPr>
          <w:rFonts w:ascii="Calibri" w:eastAsia="Times New Roman" w:hAnsi="Calibri" w:cs="Helvetica"/>
          <w:i/>
          <w:iCs/>
          <w:kern w:val="2"/>
          <w:lang w:eastAsia="fr-FR"/>
          <w14:ligatures w14:val="standardContextual"/>
        </w:rPr>
        <w:t xml:space="preserve"> par l'imprimeur + l'impression.</w:t>
      </w:r>
    </w:p>
    <w:p w14:paraId="5EE4ACE1" w14:textId="40285DB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La CCI</w:t>
      </w:r>
      <w:r w:rsidR="00461305">
        <w:rPr>
          <w:rFonts w:ascii="Calibri" w:eastAsia="Times New Roman" w:hAnsi="Calibri" w:cs="Helvetica"/>
          <w:i/>
          <w:iCs/>
          <w:kern w:val="2"/>
          <w:lang w:eastAsia="fr-FR"/>
          <w14:ligatures w14:val="standardContextual"/>
        </w:rPr>
        <w:t xml:space="preserve"> de Maine et Loire</w:t>
      </w:r>
      <w:r w:rsidRPr="005D763B">
        <w:rPr>
          <w:rFonts w:ascii="Calibri" w:eastAsia="Times New Roman" w:hAnsi="Calibri" w:cs="Helvetica"/>
          <w:i/>
          <w:iCs/>
          <w:kern w:val="2"/>
          <w:lang w:eastAsia="fr-FR"/>
          <w14:ligatures w14:val="standardContextual"/>
        </w:rPr>
        <w:t xml:space="preserve"> transmet un fichier </w:t>
      </w:r>
      <w:proofErr w:type="spellStart"/>
      <w:r w:rsidRPr="005D763B">
        <w:rPr>
          <w:rFonts w:ascii="Calibri" w:eastAsia="Times New Roman" w:hAnsi="Calibri" w:cs="Helvetica"/>
          <w:i/>
          <w:iCs/>
          <w:kern w:val="2"/>
          <w:lang w:eastAsia="fr-FR"/>
          <w14:ligatures w14:val="standardContextual"/>
        </w:rPr>
        <w:t>excel</w:t>
      </w:r>
      <w:proofErr w:type="spellEnd"/>
      <w:r w:rsidRPr="005D763B">
        <w:rPr>
          <w:rFonts w:ascii="Calibri" w:eastAsia="Times New Roman" w:hAnsi="Calibri" w:cs="Helvetica"/>
          <w:i/>
          <w:iCs/>
          <w:kern w:val="2"/>
          <w:lang w:eastAsia="fr-FR"/>
          <w14:ligatures w14:val="standardContextual"/>
        </w:rPr>
        <w:t xml:space="preserve"> avec les différents modèles à créer et/ou les modifications (n° de </w:t>
      </w:r>
      <w:proofErr w:type="gramStart"/>
      <w:r w:rsidRPr="005D763B">
        <w:rPr>
          <w:rFonts w:ascii="Calibri" w:eastAsia="Times New Roman" w:hAnsi="Calibri" w:cs="Helvetica"/>
          <w:i/>
          <w:iCs/>
          <w:kern w:val="2"/>
          <w:lang w:eastAsia="fr-FR"/>
          <w14:ligatures w14:val="standardContextual"/>
        </w:rPr>
        <w:t>téléphone,…</w:t>
      </w:r>
      <w:proofErr w:type="gramEnd"/>
      <w:r w:rsidRPr="005D763B">
        <w:rPr>
          <w:rFonts w:ascii="Calibri" w:eastAsia="Times New Roman" w:hAnsi="Calibri" w:cs="Helvetica"/>
          <w:i/>
          <w:iCs/>
          <w:kern w:val="2"/>
          <w:lang w:eastAsia="fr-FR"/>
          <w14:ligatures w14:val="standardContextual"/>
        </w:rPr>
        <w:t xml:space="preserve">)  </w:t>
      </w:r>
      <w:proofErr w:type="gramStart"/>
      <w:r w:rsidRPr="005D763B">
        <w:rPr>
          <w:rFonts w:ascii="Calibri" w:eastAsia="Times New Roman" w:hAnsi="Calibri" w:cs="Helvetica"/>
          <w:i/>
          <w:iCs/>
          <w:kern w:val="2"/>
          <w:lang w:eastAsia="fr-FR"/>
          <w14:ligatures w14:val="standardContextual"/>
        </w:rPr>
        <w:t>à</w:t>
      </w:r>
      <w:proofErr w:type="gramEnd"/>
      <w:r w:rsidRPr="005D763B">
        <w:rPr>
          <w:rFonts w:ascii="Calibri" w:eastAsia="Times New Roman" w:hAnsi="Calibri" w:cs="Helvetica"/>
          <w:i/>
          <w:iCs/>
          <w:kern w:val="2"/>
          <w:lang w:eastAsia="fr-FR"/>
          <w14:ligatures w14:val="standardContextual"/>
        </w:rPr>
        <w:t xml:space="preserve"> apporter sur des cartes déjà créées.</w:t>
      </w:r>
    </w:p>
    <w:p w14:paraId="05C90D6E" w14:textId="39A836B5"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 xml:space="preserve">Le prestataire réalise la </w:t>
      </w:r>
      <w:proofErr w:type="spellStart"/>
      <w:r w:rsidRPr="005D763B">
        <w:rPr>
          <w:rFonts w:ascii="Calibri" w:eastAsia="Times New Roman" w:hAnsi="Calibri" w:cs="Helvetica"/>
          <w:i/>
          <w:iCs/>
          <w:kern w:val="2"/>
          <w:lang w:eastAsia="fr-FR"/>
          <w14:ligatures w14:val="standardContextual"/>
        </w:rPr>
        <w:t>pré-presse</w:t>
      </w:r>
      <w:proofErr w:type="spellEnd"/>
      <w:r w:rsidRPr="005D763B">
        <w:rPr>
          <w:rFonts w:ascii="Calibri" w:eastAsia="Times New Roman" w:hAnsi="Calibri" w:cs="Helvetica"/>
          <w:i/>
          <w:iCs/>
          <w:kern w:val="2"/>
          <w:lang w:eastAsia="fr-FR"/>
          <w14:ligatures w14:val="standardContextual"/>
        </w:rPr>
        <w:t xml:space="preserve"> dans le respect de la charte graphique correspondante (CCI, IBS, </w:t>
      </w:r>
      <w:proofErr w:type="gramStart"/>
      <w:r w:rsidRPr="005D763B">
        <w:rPr>
          <w:rFonts w:ascii="Calibri" w:eastAsia="Times New Roman" w:hAnsi="Calibri" w:cs="Helvetica"/>
          <w:i/>
          <w:iCs/>
          <w:kern w:val="2"/>
          <w:lang w:eastAsia="fr-FR"/>
          <w14:ligatures w14:val="standardContextual"/>
        </w:rPr>
        <w:t>MCTE,…</w:t>
      </w:r>
      <w:proofErr w:type="gramEnd"/>
      <w:r w:rsidRPr="005D763B">
        <w:rPr>
          <w:rFonts w:ascii="Calibri" w:eastAsia="Times New Roman" w:hAnsi="Calibri" w:cs="Helvetica"/>
          <w:i/>
          <w:iCs/>
          <w:kern w:val="2"/>
          <w:lang w:eastAsia="fr-FR"/>
          <w14:ligatures w14:val="standardContextual"/>
        </w:rPr>
        <w:t xml:space="preserve">), puis envoie un BAT pour validation par la </w:t>
      </w:r>
      <w:r w:rsidR="00461305">
        <w:rPr>
          <w:rFonts w:ascii="Calibri" w:eastAsia="Times New Roman" w:hAnsi="Calibri" w:cs="Helvetica"/>
          <w:i/>
          <w:iCs/>
          <w:kern w:val="2"/>
          <w:lang w:eastAsia="fr-FR"/>
          <w14:ligatures w14:val="standardContextual"/>
        </w:rPr>
        <w:t>CCI DE MAINE ET LOIRE</w:t>
      </w:r>
      <w:r w:rsidRPr="005D763B">
        <w:rPr>
          <w:rFonts w:ascii="Calibri" w:eastAsia="Times New Roman" w:hAnsi="Calibri" w:cs="Helvetica"/>
          <w:i/>
          <w:iCs/>
          <w:kern w:val="2"/>
          <w:lang w:eastAsia="fr-FR"/>
          <w14:ligatures w14:val="standardContextual"/>
        </w:rPr>
        <w:t>.</w:t>
      </w:r>
    </w:p>
    <w:p w14:paraId="0D14F8B3"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A réception du BAT validé, le prestataire lance l'impression des cartes.</w:t>
      </w:r>
    </w:p>
    <w:p w14:paraId="7895A64B"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p>
    <w:p w14:paraId="1C4770F4"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b/>
          <w:kern w:val="2"/>
          <w:u w:val="single"/>
          <w:lang w:eastAsia="fr-FR"/>
          <w14:ligatures w14:val="standardContextual"/>
        </w:rPr>
      </w:pPr>
    </w:p>
    <w:p w14:paraId="7BC4EF2B" w14:textId="77777777" w:rsidR="00521D13" w:rsidRPr="00F40D42" w:rsidRDefault="00521D13" w:rsidP="00521D13">
      <w:pPr>
        <w:keepLines/>
        <w:tabs>
          <w:tab w:val="left" w:pos="284"/>
          <w:tab w:val="left" w:pos="567"/>
          <w:tab w:val="left" w:pos="851"/>
        </w:tabs>
        <w:spacing w:after="0" w:line="240" w:lineRule="auto"/>
        <w:jc w:val="both"/>
        <w:rPr>
          <w:rFonts w:ascii="Calibri" w:eastAsia="Times New Roman" w:hAnsi="Calibri" w:cs="Helvetica"/>
          <w:b/>
          <w:i/>
          <w:iCs/>
          <w:kern w:val="2"/>
          <w:u w:val="single"/>
          <w:lang w:eastAsia="fr-FR"/>
          <w14:ligatures w14:val="standardContextual"/>
        </w:rPr>
      </w:pPr>
      <w:r w:rsidRPr="00F40D42">
        <w:rPr>
          <w:rFonts w:ascii="Calibri" w:eastAsia="Times New Roman" w:hAnsi="Calibri" w:cs="Helvetica"/>
          <w:b/>
          <w:i/>
          <w:iCs/>
          <w:kern w:val="2"/>
          <w:u w:val="single"/>
          <w:lang w:eastAsia="fr-FR"/>
          <w14:ligatures w14:val="standardContextual"/>
        </w:rPr>
        <w:t>Prestation de pré-</w:t>
      </w:r>
      <w:proofErr w:type="spellStart"/>
      <w:r w:rsidRPr="00F40D42">
        <w:rPr>
          <w:rFonts w:ascii="Calibri" w:eastAsia="Times New Roman" w:hAnsi="Calibri" w:cs="Helvetica"/>
          <w:b/>
          <w:i/>
          <w:iCs/>
          <w:kern w:val="2"/>
          <w:u w:val="single"/>
          <w:lang w:eastAsia="fr-FR"/>
          <w14:ligatures w14:val="standardContextual"/>
        </w:rPr>
        <w:t>press</w:t>
      </w:r>
      <w:proofErr w:type="spellEnd"/>
    </w:p>
    <w:p w14:paraId="4D183D1B"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Le titulaire pourra être sollicité pour la réalisation de maquettes simples d’imprimés de communication. Il devra donc disposer d'une PAO intégrée. Le titulaire renseignera dans le bordereau des prix unitaires, le coût horaire pour une prestation de pré-</w:t>
      </w:r>
      <w:proofErr w:type="spellStart"/>
      <w:r w:rsidRPr="005D763B">
        <w:rPr>
          <w:rFonts w:ascii="Calibri" w:eastAsia="Times New Roman" w:hAnsi="Calibri" w:cs="Helvetica"/>
          <w:i/>
          <w:iCs/>
          <w:kern w:val="2"/>
          <w:lang w:eastAsia="fr-FR"/>
          <w14:ligatures w14:val="standardContextual"/>
        </w:rPr>
        <w:t>press</w:t>
      </w:r>
      <w:proofErr w:type="spellEnd"/>
      <w:r w:rsidRPr="005D763B">
        <w:rPr>
          <w:rFonts w:ascii="Calibri" w:eastAsia="Times New Roman" w:hAnsi="Calibri" w:cs="Helvetica"/>
          <w:i/>
          <w:iCs/>
          <w:kern w:val="2"/>
          <w:lang w:eastAsia="fr-FR"/>
          <w14:ligatures w14:val="standardContextual"/>
        </w:rPr>
        <w:t>.</w:t>
      </w:r>
    </w:p>
    <w:p w14:paraId="35ED11A5"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b/>
          <w:kern w:val="2"/>
          <w:u w:val="single"/>
          <w:lang w:eastAsia="fr-FR"/>
          <w14:ligatures w14:val="standardContextual"/>
        </w:rPr>
      </w:pPr>
    </w:p>
    <w:p w14:paraId="62CAC2CD" w14:textId="77777777" w:rsidR="00521D13" w:rsidRPr="005D763B" w:rsidRDefault="00521D13" w:rsidP="00521D13">
      <w:pPr>
        <w:spacing w:after="0" w:line="240" w:lineRule="auto"/>
        <w:rPr>
          <w:rFonts w:ascii="Calibri" w:eastAsia="Calibri" w:hAnsi="Calibri" w:cs="Helvetica"/>
          <w:kern w:val="2"/>
          <w14:ligatures w14:val="standardContextual"/>
        </w:rPr>
      </w:pPr>
      <w:r w:rsidRPr="005D763B">
        <w:rPr>
          <w:rFonts w:ascii="Calibri" w:eastAsia="Calibri" w:hAnsi="Calibri" w:cs="Helvetica"/>
          <w:b/>
          <w:kern w:val="2"/>
          <w:u w:val="single"/>
          <w14:ligatures w14:val="standardContextual"/>
        </w:rPr>
        <w:t>Modalités d'exécution des commandes</w:t>
      </w:r>
    </w:p>
    <w:p w14:paraId="17A026D7" w14:textId="77777777" w:rsidR="00521D13" w:rsidRPr="005D763B" w:rsidRDefault="00521D13" w:rsidP="00521D13">
      <w:pPr>
        <w:autoSpaceDE w:val="0"/>
        <w:autoSpaceDN w:val="0"/>
        <w:adjustRightInd w:val="0"/>
        <w:spacing w:after="0" w:line="240" w:lineRule="auto"/>
        <w:jc w:val="both"/>
        <w:rPr>
          <w:rFonts w:ascii="Calibri" w:eastAsia="Calibri" w:hAnsi="Calibri" w:cs="Arial"/>
          <w:kern w:val="2"/>
          <w14:ligatures w14:val="standardContextual"/>
        </w:rPr>
      </w:pPr>
      <w:r w:rsidRPr="005D763B">
        <w:rPr>
          <w:rFonts w:ascii="Calibri" w:eastAsia="Calibri" w:hAnsi="Calibri" w:cs="Arial"/>
          <w:kern w:val="2"/>
          <w14:ligatures w14:val="standardContextual"/>
        </w:rPr>
        <w:t xml:space="preserve">1-Envoi du bon de commande et/ou </w:t>
      </w:r>
      <w:proofErr w:type="gramStart"/>
      <w:r w:rsidRPr="005D763B">
        <w:rPr>
          <w:rFonts w:ascii="Calibri" w:eastAsia="Calibri" w:hAnsi="Calibri" w:cs="Arial"/>
          <w:kern w:val="2"/>
          <w14:ligatures w14:val="standardContextual"/>
        </w:rPr>
        <w:t>e-mail</w:t>
      </w:r>
      <w:proofErr w:type="gramEnd"/>
      <w:r w:rsidRPr="005D763B">
        <w:rPr>
          <w:rFonts w:ascii="Calibri" w:eastAsia="Calibri" w:hAnsi="Calibri" w:cs="Arial"/>
          <w:kern w:val="2"/>
          <w14:ligatures w14:val="standardContextual"/>
        </w:rPr>
        <w:t xml:space="preserve"> par la CCI de Maine et Loire</w:t>
      </w:r>
    </w:p>
    <w:p w14:paraId="75FEBCF3" w14:textId="77777777" w:rsidR="00521D13" w:rsidRPr="0088736C" w:rsidRDefault="00521D13" w:rsidP="00521D13">
      <w:pPr>
        <w:autoSpaceDE w:val="0"/>
        <w:autoSpaceDN w:val="0"/>
        <w:adjustRightInd w:val="0"/>
        <w:spacing w:after="0" w:line="240" w:lineRule="auto"/>
        <w:jc w:val="both"/>
        <w:rPr>
          <w:rFonts w:ascii="Calibri" w:eastAsia="Calibri" w:hAnsi="Calibri" w:cs="Arial"/>
          <w:kern w:val="2"/>
          <w14:ligatures w14:val="standardContextual"/>
        </w:rPr>
      </w:pPr>
      <w:r w:rsidRPr="005D763B">
        <w:rPr>
          <w:rFonts w:ascii="Calibri" w:eastAsia="Calibri" w:hAnsi="Calibri" w:cs="Arial"/>
          <w:kern w:val="2"/>
          <w14:ligatures w14:val="standardContextual"/>
        </w:rPr>
        <w:t>2-Envoi du fichier à imprimer par la CCI de Maine et Loire</w:t>
      </w:r>
    </w:p>
    <w:p w14:paraId="48A3B4FB" w14:textId="77777777" w:rsidR="00521D13" w:rsidRPr="0088736C" w:rsidRDefault="00521D13" w:rsidP="00521D13">
      <w:pPr>
        <w:autoSpaceDE w:val="0"/>
        <w:autoSpaceDN w:val="0"/>
        <w:adjustRightInd w:val="0"/>
        <w:spacing w:after="0"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3-Envoi du BAT par le titulaire</w:t>
      </w:r>
    </w:p>
    <w:p w14:paraId="4B62E104" w14:textId="77777777" w:rsidR="00521D13" w:rsidRPr="0088736C" w:rsidRDefault="00521D13" w:rsidP="00521D13">
      <w:pPr>
        <w:autoSpaceDE w:val="0"/>
        <w:autoSpaceDN w:val="0"/>
        <w:adjustRightInd w:val="0"/>
        <w:spacing w:after="0"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4-Validation du BAT par la CCI de Maine et Loire</w:t>
      </w:r>
    </w:p>
    <w:p w14:paraId="2B5F3C82" w14:textId="77777777" w:rsidR="00521D13" w:rsidRPr="0088736C" w:rsidRDefault="00521D13" w:rsidP="00521D13">
      <w:pPr>
        <w:autoSpaceDE w:val="0"/>
        <w:autoSpaceDN w:val="0"/>
        <w:adjustRightInd w:val="0"/>
        <w:spacing w:after="0"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5-Impression et livraison par le titulaire</w:t>
      </w:r>
    </w:p>
    <w:p w14:paraId="7FA109D6" w14:textId="77777777" w:rsidR="00521D13" w:rsidRPr="0088736C" w:rsidRDefault="00521D13" w:rsidP="00521D13">
      <w:pPr>
        <w:spacing w:after="0" w:line="240" w:lineRule="auto"/>
        <w:rPr>
          <w:rFonts w:ascii="Calibri" w:eastAsia="Calibri" w:hAnsi="Calibri" w:cs="Helvetica"/>
          <w:b/>
          <w:kern w:val="2"/>
          <w:u w:val="single"/>
          <w14:ligatures w14:val="standardContextual"/>
        </w:rPr>
      </w:pPr>
    </w:p>
    <w:p w14:paraId="600342F0" w14:textId="77777777" w:rsidR="00521D13" w:rsidRPr="0088736C" w:rsidRDefault="00521D13" w:rsidP="00521D13">
      <w:pPr>
        <w:spacing w:after="0" w:line="240" w:lineRule="auto"/>
        <w:rPr>
          <w:rFonts w:ascii="Calibri" w:eastAsia="Calibri" w:hAnsi="Calibri" w:cs="Helvetica"/>
          <w:kern w:val="2"/>
          <w14:ligatures w14:val="standardContextual"/>
        </w:rPr>
      </w:pPr>
      <w:r w:rsidRPr="0088736C">
        <w:rPr>
          <w:rFonts w:ascii="Calibri" w:eastAsia="Calibri" w:hAnsi="Calibri" w:cs="Helvetica"/>
          <w:b/>
          <w:kern w:val="2"/>
          <w:u w:val="single"/>
          <w14:ligatures w14:val="standardContextual"/>
        </w:rPr>
        <w:t>Délai d'exécution des commandes</w:t>
      </w:r>
    </w:p>
    <w:p w14:paraId="782BD61D"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La Direction Marketing/Communication travaille dans une dynamique d'urgence permanente. Il est donc impératif que le titulaire puisse s'intégrer dans cette dynamique et répondre à des délais d'impression et de livraison courts.</w:t>
      </w:r>
    </w:p>
    <w:p w14:paraId="44C20A13"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63095856" w14:textId="77777777" w:rsidR="00521D13" w:rsidRPr="00F40D42" w:rsidRDefault="00521D13" w:rsidP="00521D13">
      <w:pPr>
        <w:keepLines/>
        <w:tabs>
          <w:tab w:val="left" w:pos="284"/>
          <w:tab w:val="left" w:pos="567"/>
          <w:tab w:val="left" w:pos="851"/>
        </w:tabs>
        <w:spacing w:after="0" w:line="240" w:lineRule="auto"/>
        <w:jc w:val="both"/>
        <w:rPr>
          <w:rFonts w:ascii="Calibri" w:eastAsia="Times New Roman" w:hAnsi="Calibri" w:cs="Helvetica"/>
          <w:i/>
          <w:iCs/>
          <w:kern w:val="2"/>
          <w:lang w:eastAsia="fr-FR"/>
          <w14:ligatures w14:val="standardContextual"/>
        </w:rPr>
      </w:pPr>
      <w:r w:rsidRPr="00F40D42">
        <w:rPr>
          <w:rFonts w:ascii="Calibri" w:eastAsia="Times New Roman" w:hAnsi="Calibri" w:cs="Helvetica"/>
          <w:i/>
          <w:iCs/>
          <w:kern w:val="2"/>
          <w:lang w:eastAsia="fr-FR"/>
          <w14:ligatures w14:val="standardContextual"/>
        </w:rPr>
        <w:t>Le délai d’exécution s’entend à compter de la date d’envoi, par la CCI de Maine et Loire, du fichier à imprimer :</w:t>
      </w:r>
    </w:p>
    <w:p w14:paraId="788EC87C" w14:textId="77777777" w:rsidR="00521D13" w:rsidRPr="005D763B" w:rsidRDefault="00521D13" w:rsidP="00521D13">
      <w:pPr>
        <w:keepLines/>
        <w:numPr>
          <w:ilvl w:val="0"/>
          <w:numId w:val="19"/>
        </w:numPr>
        <w:tabs>
          <w:tab w:val="left" w:pos="284"/>
          <w:tab w:val="left" w:pos="567"/>
          <w:tab w:val="left" w:pos="851"/>
        </w:tabs>
        <w:spacing w:after="0" w:line="240" w:lineRule="auto"/>
        <w:ind w:left="567" w:hanging="436"/>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 xml:space="preserve">Le </w:t>
      </w:r>
      <w:r w:rsidRPr="005D763B">
        <w:rPr>
          <w:rFonts w:ascii="Calibri" w:eastAsia="Times New Roman" w:hAnsi="Calibri" w:cs="Helvetica"/>
          <w:b/>
          <w:i/>
          <w:iCs/>
          <w:kern w:val="2"/>
          <w:lang w:eastAsia="fr-FR"/>
          <w14:ligatures w14:val="standardContextual"/>
        </w:rPr>
        <w:t xml:space="preserve">délai "normal" </w:t>
      </w:r>
      <w:r w:rsidRPr="005D763B">
        <w:rPr>
          <w:rFonts w:ascii="Calibri" w:eastAsia="Times New Roman" w:hAnsi="Calibri" w:cs="Helvetica"/>
          <w:i/>
          <w:iCs/>
          <w:kern w:val="2"/>
          <w:lang w:eastAsia="fr-FR"/>
          <w14:ligatures w14:val="standardContextual"/>
        </w:rPr>
        <w:t xml:space="preserve">d'exécution de chaque commande : </w:t>
      </w:r>
      <w:r w:rsidRPr="005D763B">
        <w:rPr>
          <w:rFonts w:ascii="Calibri" w:eastAsia="Times New Roman" w:hAnsi="Calibri" w:cs="Helvetica"/>
          <w:b/>
          <w:i/>
          <w:iCs/>
          <w:kern w:val="2"/>
          <w:lang w:eastAsia="fr-FR"/>
          <w14:ligatures w14:val="standardContextual"/>
        </w:rPr>
        <w:t>6 jours ouvrés maximum</w:t>
      </w:r>
      <w:r w:rsidRPr="005D763B">
        <w:rPr>
          <w:rFonts w:ascii="Calibri" w:eastAsia="Times New Roman" w:hAnsi="Calibri" w:cs="Helvetica"/>
          <w:i/>
          <w:iCs/>
          <w:kern w:val="2"/>
          <w:lang w:eastAsia="fr-FR"/>
          <w14:ligatures w14:val="standardContextual"/>
        </w:rPr>
        <w:t xml:space="preserve"> à compter de la date d’envoi par la CCI de Maine et Loire, du fichier à imprimer</w:t>
      </w:r>
    </w:p>
    <w:p w14:paraId="18AE36CF" w14:textId="77777777" w:rsidR="00521D13" w:rsidRPr="005D763B" w:rsidRDefault="00521D13" w:rsidP="00521D13">
      <w:pPr>
        <w:keepLines/>
        <w:numPr>
          <w:ilvl w:val="0"/>
          <w:numId w:val="19"/>
        </w:numPr>
        <w:tabs>
          <w:tab w:val="left" w:pos="284"/>
          <w:tab w:val="left" w:pos="567"/>
          <w:tab w:val="left" w:pos="851"/>
        </w:tabs>
        <w:spacing w:after="0" w:line="240" w:lineRule="auto"/>
        <w:ind w:left="567" w:hanging="436"/>
        <w:jc w:val="both"/>
        <w:rPr>
          <w:rFonts w:ascii="Calibri" w:eastAsia="Times New Roman" w:hAnsi="Calibri" w:cs="Helvetica"/>
          <w:i/>
          <w:iCs/>
          <w:kern w:val="2"/>
          <w:lang w:eastAsia="fr-FR"/>
          <w14:ligatures w14:val="standardContextual"/>
        </w:rPr>
      </w:pPr>
      <w:r w:rsidRPr="005D763B">
        <w:rPr>
          <w:rFonts w:ascii="Calibri" w:eastAsia="Times New Roman" w:hAnsi="Calibri" w:cs="Helvetica"/>
          <w:i/>
          <w:iCs/>
          <w:kern w:val="2"/>
          <w:lang w:eastAsia="fr-FR"/>
          <w14:ligatures w14:val="standardContextual"/>
        </w:rPr>
        <w:t xml:space="preserve">Le </w:t>
      </w:r>
      <w:r w:rsidRPr="005D763B">
        <w:rPr>
          <w:rFonts w:ascii="Calibri" w:eastAsia="Times New Roman" w:hAnsi="Calibri" w:cs="Helvetica"/>
          <w:b/>
          <w:i/>
          <w:iCs/>
          <w:kern w:val="2"/>
          <w:lang w:eastAsia="fr-FR"/>
          <w14:ligatures w14:val="standardContextual"/>
        </w:rPr>
        <w:t>délai "d'urgence"</w:t>
      </w:r>
      <w:r w:rsidRPr="005D763B">
        <w:rPr>
          <w:rFonts w:ascii="Calibri" w:eastAsia="Times New Roman" w:hAnsi="Calibri" w:cs="Helvetica"/>
          <w:i/>
          <w:iCs/>
          <w:kern w:val="2"/>
          <w:lang w:eastAsia="fr-FR"/>
          <w14:ligatures w14:val="standardContextual"/>
        </w:rPr>
        <w:t xml:space="preserve"> : </w:t>
      </w:r>
      <w:r w:rsidRPr="005D763B">
        <w:rPr>
          <w:rFonts w:ascii="Calibri" w:eastAsia="Times New Roman" w:hAnsi="Calibri" w:cs="Helvetica"/>
          <w:b/>
          <w:i/>
          <w:iCs/>
          <w:kern w:val="2"/>
          <w:lang w:eastAsia="fr-FR"/>
          <w14:ligatures w14:val="standardContextual"/>
        </w:rPr>
        <w:t>4 jours calendaires</w:t>
      </w:r>
      <w:r w:rsidRPr="005D763B">
        <w:rPr>
          <w:rFonts w:ascii="Calibri" w:eastAsia="Times New Roman" w:hAnsi="Calibri" w:cs="Helvetica"/>
          <w:i/>
          <w:iCs/>
          <w:kern w:val="2"/>
          <w:lang w:eastAsia="fr-FR"/>
          <w14:ligatures w14:val="standardContextual"/>
        </w:rPr>
        <w:t xml:space="preserve"> </w:t>
      </w:r>
      <w:r w:rsidRPr="005D763B">
        <w:rPr>
          <w:rFonts w:ascii="Calibri" w:eastAsia="Times New Roman" w:hAnsi="Calibri" w:cs="Helvetica"/>
          <w:b/>
          <w:i/>
          <w:iCs/>
          <w:kern w:val="2"/>
          <w:lang w:eastAsia="fr-FR"/>
          <w14:ligatures w14:val="standardContextual"/>
        </w:rPr>
        <w:t>maximum</w:t>
      </w:r>
      <w:r w:rsidRPr="005D763B">
        <w:rPr>
          <w:rFonts w:ascii="Calibri" w:eastAsia="Times New Roman" w:hAnsi="Calibri" w:cs="Helvetica"/>
          <w:i/>
          <w:iCs/>
          <w:kern w:val="2"/>
          <w:lang w:eastAsia="fr-FR"/>
          <w14:ligatures w14:val="standardContextual"/>
        </w:rPr>
        <w:t xml:space="preserve"> à compter de la date d’envoi par la CCI de Maine et Loire, du fichier à imprimer</w:t>
      </w:r>
    </w:p>
    <w:p w14:paraId="6E795D1E" w14:textId="77777777" w:rsidR="00521D13" w:rsidRPr="005D763B" w:rsidRDefault="00521D13" w:rsidP="00521D13">
      <w:pPr>
        <w:spacing w:after="0" w:line="240" w:lineRule="auto"/>
        <w:rPr>
          <w:rFonts w:ascii="Calibri" w:eastAsia="Calibri" w:hAnsi="Calibri" w:cs="Arial"/>
          <w:b/>
          <w:bCs/>
          <w:kern w:val="2"/>
          <w:sz w:val="20"/>
          <w:szCs w:val="20"/>
          <w:u w:val="single"/>
          <w14:ligatures w14:val="standardContextual"/>
        </w:rPr>
      </w:pPr>
    </w:p>
    <w:p w14:paraId="40F63166" w14:textId="77777777" w:rsidR="00521D13" w:rsidRPr="005D763B" w:rsidRDefault="00521D13" w:rsidP="00521D13">
      <w:pPr>
        <w:autoSpaceDE w:val="0"/>
        <w:autoSpaceDN w:val="0"/>
        <w:adjustRightInd w:val="0"/>
        <w:spacing w:after="0" w:line="240" w:lineRule="auto"/>
        <w:rPr>
          <w:rFonts w:ascii="Calibri" w:eastAsia="Calibri" w:hAnsi="Calibri" w:cs="Arial"/>
          <w:b/>
          <w:bCs/>
          <w:kern w:val="2"/>
          <w:u w:val="single"/>
          <w14:ligatures w14:val="standardContextual"/>
        </w:rPr>
      </w:pPr>
      <w:r w:rsidRPr="005D763B">
        <w:rPr>
          <w:rFonts w:ascii="Calibri" w:eastAsia="Calibri" w:hAnsi="Calibri" w:cs="Arial"/>
          <w:b/>
          <w:bCs/>
          <w:kern w:val="2"/>
          <w:u w:val="single"/>
          <w14:ligatures w14:val="standardContextual"/>
        </w:rPr>
        <w:t>Moyens informatiques</w:t>
      </w:r>
    </w:p>
    <w:p w14:paraId="3FD1E64E" w14:textId="77777777" w:rsidR="00521D13" w:rsidRPr="005D763B"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5D763B">
        <w:rPr>
          <w:rFonts w:ascii="Calibri" w:eastAsia="Calibri" w:hAnsi="Calibri" w:cs="Arial"/>
          <w:kern w:val="2"/>
          <w14:ligatures w14:val="standardContextual"/>
        </w:rPr>
        <w:lastRenderedPageBreak/>
        <w:t xml:space="preserve">Les moyens informatiques du titulaire doivent être compatibles avec ceux de la CCI de Maine et Loire, en cas de retouche du fichier </w:t>
      </w:r>
      <w:r w:rsidRPr="005D763B">
        <w:rPr>
          <w:rFonts w:ascii="Calibri" w:eastAsia="Calibri" w:hAnsi="Calibri" w:cs="Arial"/>
          <w:kern w:val="2"/>
          <w14:ligatures w14:val="standardContextual"/>
        </w:rPr>
        <w:sym w:font="Wingdings" w:char="F0E0"/>
      </w:r>
      <w:r w:rsidRPr="005D763B">
        <w:rPr>
          <w:rFonts w:ascii="Calibri" w:eastAsia="Calibri" w:hAnsi="Calibri" w:cs="Arial"/>
          <w:kern w:val="2"/>
          <w14:ligatures w14:val="standardContextual"/>
        </w:rPr>
        <w:t xml:space="preserve"> </w:t>
      </w:r>
      <w:r w:rsidRPr="005D763B">
        <w:rPr>
          <w:rFonts w:ascii="Calibri" w:eastAsia="Calibri" w:hAnsi="Calibri" w:cs="Arial"/>
          <w:b/>
          <w:kern w:val="2"/>
          <w14:ligatures w14:val="standardContextual"/>
        </w:rPr>
        <w:t>InDesign suite Adobe 2025</w:t>
      </w:r>
    </w:p>
    <w:p w14:paraId="727D066A" w14:textId="347714A9" w:rsidR="00521D13" w:rsidRPr="005D763B" w:rsidRDefault="00521D13" w:rsidP="00521D13">
      <w:pPr>
        <w:autoSpaceDE w:val="0"/>
        <w:autoSpaceDN w:val="0"/>
        <w:adjustRightInd w:val="0"/>
        <w:spacing w:line="240" w:lineRule="auto"/>
        <w:jc w:val="both"/>
        <w:rPr>
          <w:rFonts w:ascii="Calibri" w:eastAsia="Calibri" w:hAnsi="Calibri" w:cs="Arial"/>
          <w:kern w:val="2"/>
          <w14:ligatures w14:val="standardContextual"/>
        </w:rPr>
      </w:pPr>
      <w:r w:rsidRPr="005D763B">
        <w:rPr>
          <w:rFonts w:ascii="Calibri" w:eastAsia="Calibri" w:hAnsi="Calibri" w:cs="Arial"/>
          <w:kern w:val="2"/>
          <w14:ligatures w14:val="standardContextual"/>
        </w:rPr>
        <w:t xml:space="preserve">Les fichiers informatiques seront fournis au titulaire en début de marché, puis récupérés par la </w:t>
      </w:r>
      <w:r w:rsidR="00461305">
        <w:rPr>
          <w:rFonts w:ascii="Calibri" w:eastAsia="Calibri" w:hAnsi="Calibri" w:cs="Arial"/>
          <w:kern w:val="2"/>
          <w14:ligatures w14:val="standardContextual"/>
        </w:rPr>
        <w:t>CCI DE MAINE ET LOIRE</w:t>
      </w:r>
      <w:r w:rsidRPr="005D763B">
        <w:rPr>
          <w:rFonts w:ascii="Calibri" w:eastAsia="Calibri" w:hAnsi="Calibri" w:cs="Arial"/>
          <w:kern w:val="2"/>
          <w14:ligatures w14:val="standardContextual"/>
        </w:rPr>
        <w:t xml:space="preserve"> à sa résiliation. Quant au travail de </w:t>
      </w:r>
      <w:proofErr w:type="spellStart"/>
      <w:r w:rsidRPr="005D763B">
        <w:rPr>
          <w:rFonts w:ascii="Calibri" w:eastAsia="Calibri" w:hAnsi="Calibri" w:cs="Arial"/>
          <w:kern w:val="2"/>
          <w14:ligatures w14:val="standardContextual"/>
        </w:rPr>
        <w:t>pré-presse</w:t>
      </w:r>
      <w:proofErr w:type="spellEnd"/>
      <w:r w:rsidRPr="005D763B">
        <w:rPr>
          <w:rFonts w:ascii="Calibri" w:eastAsia="Calibri" w:hAnsi="Calibri" w:cs="Arial"/>
          <w:kern w:val="2"/>
          <w14:ligatures w14:val="standardContextual"/>
        </w:rPr>
        <w:t xml:space="preserve"> réalisé pour le compte de la </w:t>
      </w:r>
      <w:r w:rsidR="00461305">
        <w:rPr>
          <w:rFonts w:ascii="Calibri" w:eastAsia="Calibri" w:hAnsi="Calibri" w:cs="Arial"/>
          <w:kern w:val="2"/>
          <w14:ligatures w14:val="standardContextual"/>
        </w:rPr>
        <w:t>CCI DE MAINE ET LOIRE</w:t>
      </w:r>
      <w:r w:rsidRPr="005D763B">
        <w:rPr>
          <w:rFonts w:ascii="Calibri" w:eastAsia="Calibri" w:hAnsi="Calibri" w:cs="Arial"/>
          <w:kern w:val="2"/>
          <w14:ligatures w14:val="standardContextual"/>
        </w:rPr>
        <w:t xml:space="preserve">, il restera la propriété de la </w:t>
      </w:r>
      <w:r w:rsidR="00461305">
        <w:rPr>
          <w:rFonts w:ascii="Calibri" w:eastAsia="Calibri" w:hAnsi="Calibri" w:cs="Arial"/>
          <w:kern w:val="2"/>
          <w14:ligatures w14:val="standardContextual"/>
        </w:rPr>
        <w:t>CCI DE MAINE ET LOIRE</w:t>
      </w:r>
      <w:r w:rsidRPr="005D763B">
        <w:rPr>
          <w:rFonts w:ascii="Calibri" w:eastAsia="Calibri" w:hAnsi="Calibri" w:cs="Arial"/>
          <w:kern w:val="2"/>
          <w14:ligatures w14:val="standardContextual"/>
        </w:rPr>
        <w:t xml:space="preserve"> à la fin du marché et sera restitué sur support informatique.</w:t>
      </w:r>
    </w:p>
    <w:p w14:paraId="416C06AC" w14:textId="77777777" w:rsidR="00521D13" w:rsidRPr="005D763B"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b/>
          <w:kern w:val="2"/>
          <w:u w:val="single"/>
          <w:lang w:eastAsia="fr-FR"/>
          <w14:ligatures w14:val="standardContextual"/>
        </w:rPr>
        <w:t>Adresses de livraison :</w:t>
      </w:r>
    </w:p>
    <w:p w14:paraId="6848B931"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Les principaux lieux de livraison sont :</w:t>
      </w:r>
    </w:p>
    <w:p w14:paraId="48F57C4B" w14:textId="77777777" w:rsidR="00521D13" w:rsidRPr="0088736C" w:rsidRDefault="00521D13" w:rsidP="00521D13">
      <w:pPr>
        <w:keepLines/>
        <w:tabs>
          <w:tab w:val="left" w:pos="284"/>
          <w:tab w:val="left" w:pos="567"/>
          <w:tab w:val="left" w:pos="851"/>
        </w:tabs>
        <w:spacing w:after="0" w:line="240" w:lineRule="auto"/>
        <w:ind w:firstLine="284"/>
        <w:jc w:val="both"/>
        <w:rPr>
          <w:rFonts w:ascii="Calibri" w:eastAsia="Times New Roman" w:hAnsi="Calibri" w:cs="Helvetica"/>
          <w:kern w:val="2"/>
          <w:lang w:eastAsia="fr-FR"/>
          <w14:ligatures w14:val="standardContextual"/>
        </w:rPr>
      </w:pPr>
    </w:p>
    <w:p w14:paraId="0CAE2DE1" w14:textId="77777777" w:rsidR="00521D13" w:rsidRPr="0088736C" w:rsidRDefault="00521D13" w:rsidP="00521D13">
      <w:pPr>
        <w:spacing w:after="0" w:line="240" w:lineRule="auto"/>
        <w:ind w:left="720"/>
        <w:rPr>
          <w:rFonts w:ascii="Calibri" w:eastAsia="Calibri" w:hAnsi="Calibri" w:cs="Helvetica"/>
          <w:i/>
          <w:noProof/>
          <w:kern w:val="2"/>
          <w:u w:val="single"/>
          <w14:ligatures w14:val="standardContextual"/>
        </w:rPr>
      </w:pPr>
      <w:r w:rsidRPr="0088736C">
        <w:rPr>
          <w:rFonts w:ascii="Calibri" w:eastAsia="Calibri" w:hAnsi="Calibri" w:cs="Helvetica"/>
          <w:b/>
          <w:i/>
          <w:noProof/>
          <w:kern w:val="2"/>
          <w:u w:val="single"/>
          <w14:ligatures w14:val="standardContextual"/>
        </w:rPr>
        <w:t>ANGERS</w:t>
      </w:r>
    </w:p>
    <w:p w14:paraId="1122C20B"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E514A7">
        <w:rPr>
          <w:rFonts w:ascii="Calibri" w:eastAsia="Calibri" w:hAnsi="Calibri" w:cs="Helvetica"/>
          <w:b/>
          <w:i/>
          <w:noProof/>
          <w:kern w:val="2"/>
          <w14:ligatures w14:val="standardContextual"/>
        </w:rPr>
        <w:t>CCI de Maine et Loire – Siège social</w:t>
      </w:r>
    </w:p>
    <w:p w14:paraId="7D7AE766" w14:textId="77777777" w:rsidR="00521D13" w:rsidRPr="00E514A7" w:rsidRDefault="00521D13" w:rsidP="00521D13">
      <w:pPr>
        <w:spacing w:after="0" w:line="240" w:lineRule="auto"/>
        <w:ind w:firstLine="709"/>
        <w:rPr>
          <w:rFonts w:ascii="Calibri" w:eastAsia="Calibri" w:hAnsi="Calibri" w:cs="Helvetica"/>
          <w:i/>
          <w:noProof/>
          <w:kern w:val="2"/>
          <w14:ligatures w14:val="standardContextual"/>
        </w:rPr>
      </w:pPr>
      <w:r w:rsidRPr="00E514A7">
        <w:rPr>
          <w:rFonts w:ascii="Calibri" w:eastAsia="Calibri" w:hAnsi="Calibri" w:cs="Helvetica"/>
          <w:i/>
          <w:noProof/>
          <w:kern w:val="2"/>
          <w14:ligatures w14:val="standardContextual"/>
        </w:rPr>
        <w:t>8 boulevard du Roi René</w:t>
      </w:r>
    </w:p>
    <w:p w14:paraId="6F0C383A" w14:textId="77777777" w:rsidR="00521D13" w:rsidRPr="00E514A7" w:rsidRDefault="00521D13" w:rsidP="00521D13">
      <w:pPr>
        <w:spacing w:after="0" w:line="240" w:lineRule="auto"/>
        <w:ind w:firstLine="709"/>
        <w:rPr>
          <w:rFonts w:ascii="Calibri" w:eastAsia="Calibri" w:hAnsi="Calibri" w:cs="Helvetica"/>
          <w:i/>
          <w:noProof/>
          <w:kern w:val="2"/>
          <w14:ligatures w14:val="standardContextual"/>
        </w:rPr>
      </w:pPr>
      <w:r w:rsidRPr="00E514A7">
        <w:rPr>
          <w:rFonts w:ascii="Calibri" w:eastAsia="Calibri" w:hAnsi="Calibri" w:cs="Helvetica"/>
          <w:i/>
          <w:noProof/>
          <w:kern w:val="2"/>
          <w14:ligatures w14:val="standardContextual"/>
        </w:rPr>
        <w:t>CS 60626 - 49006 Angers cedex 01</w:t>
      </w:r>
    </w:p>
    <w:p w14:paraId="42D5F2CB" w14:textId="77777777" w:rsidR="00521D13" w:rsidRDefault="00521D13" w:rsidP="00521D13">
      <w:pPr>
        <w:spacing w:after="0" w:line="240" w:lineRule="auto"/>
        <w:rPr>
          <w:rFonts w:ascii="Calibri" w:eastAsia="Calibri" w:hAnsi="Calibri" w:cs="Helvetica"/>
          <w:i/>
          <w:noProof/>
          <w:kern w:val="2"/>
          <w:highlight w:val="yellow"/>
          <w14:ligatures w14:val="standardContextual"/>
        </w:rPr>
      </w:pPr>
    </w:p>
    <w:p w14:paraId="24D03AFA" w14:textId="77777777" w:rsidR="00521D13" w:rsidRPr="00E514A7" w:rsidRDefault="00521D13" w:rsidP="00521D13">
      <w:pPr>
        <w:spacing w:after="0" w:line="240" w:lineRule="auto"/>
        <w:rPr>
          <w:rFonts w:ascii="Calibri" w:eastAsia="Calibri" w:hAnsi="Calibri" w:cs="Helvetica"/>
          <w:i/>
          <w:noProof/>
          <w:kern w:val="2"/>
          <w14:ligatures w14:val="standardContextual"/>
        </w:rPr>
      </w:pPr>
      <w:r w:rsidRPr="005D763B">
        <w:rPr>
          <w:rFonts w:ascii="Calibri" w:eastAsia="Calibri" w:hAnsi="Calibri" w:cs="Helvetica"/>
          <w:i/>
          <w:noProof/>
          <w:kern w:val="2"/>
          <w14:ligatures w14:val="standardContextual"/>
        </w:rPr>
        <w:t>A partir de janvier 2026 :</w:t>
      </w:r>
      <w:r w:rsidRPr="00E514A7">
        <w:rPr>
          <w:rFonts w:ascii="Calibri" w:eastAsia="Calibri" w:hAnsi="Calibri" w:cs="Helvetica"/>
          <w:i/>
          <w:noProof/>
          <w:kern w:val="2"/>
          <w14:ligatures w14:val="standardContextual"/>
        </w:rPr>
        <w:t xml:space="preserve"> </w:t>
      </w:r>
    </w:p>
    <w:p w14:paraId="63734B81"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88736C">
        <w:rPr>
          <w:rFonts w:ascii="Calibri" w:eastAsia="Calibri" w:hAnsi="Calibri" w:cs="Helvetica"/>
          <w:b/>
          <w:i/>
          <w:noProof/>
          <w:kern w:val="2"/>
          <w14:ligatures w14:val="standardContextual"/>
        </w:rPr>
        <w:t>C</w:t>
      </w:r>
      <w:r>
        <w:rPr>
          <w:rFonts w:ascii="Calibri" w:eastAsia="Calibri" w:hAnsi="Calibri" w:cs="Helvetica"/>
          <w:b/>
          <w:i/>
          <w:noProof/>
          <w:kern w:val="2"/>
          <w14:ligatures w14:val="standardContextual"/>
        </w:rPr>
        <w:t>CI FORMATION 49</w:t>
      </w:r>
    </w:p>
    <w:p w14:paraId="59248707"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214C1C">
        <w:rPr>
          <w:rFonts w:ascii="Calibri" w:eastAsia="Calibri" w:hAnsi="Calibri" w:cs="Helvetica"/>
          <w:bCs/>
          <w:i/>
          <w:noProof/>
          <w:kern w:val="2"/>
          <w14:ligatures w14:val="standardContextual"/>
        </w:rPr>
        <w:t>Campus Pierre Cointreau</w:t>
      </w:r>
    </w:p>
    <w:p w14:paraId="695CF859"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 xml:space="preserve">132 avenue </w:t>
      </w:r>
      <w:r>
        <w:rPr>
          <w:rFonts w:ascii="Calibri" w:eastAsia="Calibri" w:hAnsi="Calibri" w:cs="Helvetica"/>
          <w:i/>
          <w:noProof/>
          <w:kern w:val="2"/>
          <w14:ligatures w14:val="standardContextual"/>
        </w:rPr>
        <w:t>d</w:t>
      </w:r>
      <w:r w:rsidRPr="0088736C">
        <w:rPr>
          <w:rFonts w:ascii="Calibri" w:eastAsia="Calibri" w:hAnsi="Calibri" w:cs="Helvetica"/>
          <w:i/>
          <w:noProof/>
          <w:kern w:val="2"/>
          <w14:ligatures w14:val="standardContextual"/>
        </w:rPr>
        <w:t>e Lattre de Tassigny</w:t>
      </w:r>
    </w:p>
    <w:p w14:paraId="2EB0623F"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51030, 49015 Angers cedex 01</w:t>
      </w:r>
    </w:p>
    <w:p w14:paraId="3FB5E4A7" w14:textId="77777777" w:rsidR="00521D13" w:rsidRDefault="00521D13" w:rsidP="00521D13">
      <w:pPr>
        <w:spacing w:after="0" w:line="240" w:lineRule="auto"/>
        <w:ind w:left="720"/>
        <w:rPr>
          <w:rFonts w:ascii="Calibri" w:eastAsia="Calibri" w:hAnsi="Calibri" w:cs="Helvetica"/>
          <w:i/>
          <w:noProof/>
          <w:kern w:val="2"/>
          <w14:ligatures w14:val="standardContextual"/>
        </w:rPr>
      </w:pPr>
    </w:p>
    <w:p w14:paraId="4011A55F"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Agence CCI Angers/Segré, MCTE49</w:t>
      </w:r>
    </w:p>
    <w:p w14:paraId="00020B07"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E514A7">
        <w:rPr>
          <w:rFonts w:ascii="Calibri" w:eastAsia="Calibri" w:hAnsi="Calibri" w:cs="Helvetica"/>
          <w:bCs/>
          <w:i/>
          <w:noProof/>
          <w:kern w:val="2"/>
          <w14:ligatures w14:val="standardContextual"/>
        </w:rPr>
        <w:t>C</w:t>
      </w:r>
      <w:r w:rsidRPr="00214C1C">
        <w:rPr>
          <w:rFonts w:ascii="Calibri" w:eastAsia="Calibri" w:hAnsi="Calibri" w:cs="Helvetica"/>
          <w:i/>
          <w:noProof/>
          <w:kern w:val="2"/>
          <w14:ligatures w14:val="standardContextual"/>
        </w:rPr>
        <w:t>ampus Pierre Cointreau</w:t>
      </w:r>
    </w:p>
    <w:p w14:paraId="696DB307"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 xml:space="preserve">132 avenue </w:t>
      </w:r>
      <w:r>
        <w:rPr>
          <w:rFonts w:ascii="Calibri" w:eastAsia="Calibri" w:hAnsi="Calibri" w:cs="Helvetica"/>
          <w:i/>
          <w:noProof/>
          <w:kern w:val="2"/>
          <w14:ligatures w14:val="standardContextual"/>
        </w:rPr>
        <w:t>d</w:t>
      </w:r>
      <w:r w:rsidRPr="0088736C">
        <w:rPr>
          <w:rFonts w:ascii="Calibri" w:eastAsia="Calibri" w:hAnsi="Calibri" w:cs="Helvetica"/>
          <w:i/>
          <w:noProof/>
          <w:kern w:val="2"/>
          <w14:ligatures w14:val="standardContextual"/>
        </w:rPr>
        <w:t>e Lattre de Tassigny</w:t>
      </w:r>
    </w:p>
    <w:p w14:paraId="307A092F"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51030, 49015 Angers cedex 01</w:t>
      </w:r>
    </w:p>
    <w:p w14:paraId="54BF1828" w14:textId="77777777" w:rsidR="00521D13" w:rsidRDefault="00521D13" w:rsidP="00521D13">
      <w:pPr>
        <w:spacing w:after="0" w:line="240" w:lineRule="auto"/>
        <w:rPr>
          <w:rFonts w:ascii="Calibri" w:eastAsia="Calibri" w:hAnsi="Calibri" w:cs="Helvetica"/>
          <w:i/>
          <w:noProof/>
          <w:kern w:val="2"/>
          <w:highlight w:val="yellow"/>
          <w14:ligatures w14:val="standardContextual"/>
        </w:rPr>
      </w:pPr>
    </w:p>
    <w:p w14:paraId="420E8655" w14:textId="77777777" w:rsidR="00521D13" w:rsidRPr="0088736C" w:rsidRDefault="00521D13" w:rsidP="00521D13">
      <w:pPr>
        <w:spacing w:after="0" w:line="240" w:lineRule="auto"/>
        <w:ind w:left="720"/>
        <w:rPr>
          <w:rFonts w:ascii="Calibri" w:eastAsia="Calibri" w:hAnsi="Calibri" w:cs="Helvetica"/>
          <w:b/>
          <w:i/>
          <w:noProof/>
          <w:kern w:val="2"/>
          <w:u w:val="single"/>
          <w14:ligatures w14:val="standardContextual"/>
        </w:rPr>
      </w:pPr>
      <w:r w:rsidRPr="0088736C">
        <w:rPr>
          <w:rFonts w:ascii="Calibri" w:eastAsia="Calibri" w:hAnsi="Calibri" w:cs="Helvetica"/>
          <w:b/>
          <w:i/>
          <w:noProof/>
          <w:kern w:val="2"/>
          <w:u w:val="single"/>
          <w14:ligatures w14:val="standardContextual"/>
        </w:rPr>
        <w:t>CHOLET</w:t>
      </w:r>
      <w:r>
        <w:rPr>
          <w:rFonts w:ascii="Calibri" w:eastAsia="Calibri" w:hAnsi="Calibri" w:cs="Helvetica"/>
          <w:b/>
          <w:i/>
          <w:noProof/>
          <w:kern w:val="2"/>
          <w:u w:val="single"/>
          <w14:ligatures w14:val="standardContextual"/>
        </w:rPr>
        <w:t xml:space="preserve"> </w:t>
      </w:r>
    </w:p>
    <w:p w14:paraId="42442F83"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CCI FORMATION 49 </w:t>
      </w:r>
    </w:p>
    <w:p w14:paraId="4CDF9D1D"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Pr>
          <w:rFonts w:ascii="Calibri" w:eastAsia="Calibri" w:hAnsi="Calibri" w:cs="Helvetica"/>
          <w:bCs/>
          <w:i/>
          <w:noProof/>
          <w:kern w:val="2"/>
          <w14:ligatures w14:val="standardContextual"/>
        </w:rPr>
        <w:t>C</w:t>
      </w:r>
      <w:r w:rsidRPr="00214C1C">
        <w:rPr>
          <w:rFonts w:ascii="Calibri" w:eastAsia="Calibri" w:hAnsi="Calibri" w:cs="Helvetica"/>
          <w:bCs/>
          <w:i/>
          <w:noProof/>
          <w:kern w:val="2"/>
          <w14:ligatures w14:val="standardContextual"/>
        </w:rPr>
        <w:t>ampus Eurespace</w:t>
      </w:r>
    </w:p>
    <w:p w14:paraId="399B4A49"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Rue Eugène brémond</w:t>
      </w:r>
    </w:p>
    <w:p w14:paraId="157DA9D0"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22116, 49321 Cholet Cedex</w:t>
      </w:r>
    </w:p>
    <w:p w14:paraId="10E85B7E" w14:textId="77777777" w:rsidR="00521D13" w:rsidRPr="0088736C" w:rsidRDefault="00521D13" w:rsidP="00521D13">
      <w:pPr>
        <w:spacing w:after="0" w:line="240" w:lineRule="auto"/>
        <w:ind w:left="720"/>
        <w:rPr>
          <w:rFonts w:ascii="Calibri" w:eastAsia="Calibri" w:hAnsi="Calibri" w:cs="Helvetica"/>
          <w:i/>
          <w:noProof/>
          <w:kern w:val="2"/>
          <w14:ligatures w14:val="standardContextual"/>
        </w:rPr>
      </w:pPr>
    </w:p>
    <w:p w14:paraId="3D0ABCD3"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sidRPr="0088736C">
        <w:rPr>
          <w:rFonts w:ascii="Calibri" w:eastAsia="Calibri" w:hAnsi="Calibri" w:cs="Helvetica"/>
          <w:b/>
          <w:i/>
          <w:noProof/>
          <w:kern w:val="2"/>
          <w14:ligatures w14:val="standardContextual"/>
        </w:rPr>
        <w:t xml:space="preserve">Agence </w:t>
      </w:r>
      <w:r>
        <w:rPr>
          <w:rFonts w:ascii="Calibri" w:eastAsia="Calibri" w:hAnsi="Calibri" w:cs="Helvetica"/>
          <w:b/>
          <w:i/>
          <w:noProof/>
          <w:kern w:val="2"/>
          <w14:ligatures w14:val="standardContextual"/>
        </w:rPr>
        <w:t>CCI Cholet/Mauges, MCTE49</w:t>
      </w:r>
    </w:p>
    <w:p w14:paraId="5FFAD280"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E514A7">
        <w:rPr>
          <w:rFonts w:ascii="Calibri" w:eastAsia="Calibri" w:hAnsi="Calibri" w:cs="Helvetica"/>
          <w:bCs/>
          <w:i/>
          <w:noProof/>
          <w:kern w:val="2"/>
          <w14:ligatures w14:val="standardContextual"/>
        </w:rPr>
        <w:t>C</w:t>
      </w:r>
      <w:r w:rsidRPr="00214C1C">
        <w:rPr>
          <w:rFonts w:ascii="Calibri" w:eastAsia="Calibri" w:hAnsi="Calibri" w:cs="Helvetica"/>
          <w:bCs/>
          <w:i/>
          <w:noProof/>
          <w:kern w:val="2"/>
          <w14:ligatures w14:val="standardContextual"/>
        </w:rPr>
        <w:t>ampus Eurespac</w:t>
      </w:r>
      <w:r>
        <w:rPr>
          <w:rFonts w:ascii="Calibri" w:eastAsia="Calibri" w:hAnsi="Calibri" w:cs="Helvetica"/>
          <w:bCs/>
          <w:i/>
          <w:noProof/>
          <w:kern w:val="2"/>
          <w14:ligatures w14:val="standardContextual"/>
        </w:rPr>
        <w:t>e</w:t>
      </w:r>
    </w:p>
    <w:p w14:paraId="346A6F43"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Rue Eugène brémond</w:t>
      </w:r>
    </w:p>
    <w:p w14:paraId="723B335B" w14:textId="77777777" w:rsidR="00521D13"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CS 22116, 49321 Cholet Cedex</w:t>
      </w:r>
    </w:p>
    <w:p w14:paraId="642E17FA" w14:textId="77777777" w:rsidR="00521D13" w:rsidRPr="0088736C" w:rsidRDefault="00521D13" w:rsidP="00521D13">
      <w:pPr>
        <w:spacing w:after="0" w:line="240" w:lineRule="auto"/>
        <w:rPr>
          <w:rFonts w:ascii="Calibri" w:eastAsia="Calibri" w:hAnsi="Calibri" w:cs="Helvetica"/>
          <w:i/>
          <w:noProof/>
          <w:kern w:val="2"/>
          <w14:ligatures w14:val="standardContextual"/>
        </w:rPr>
      </w:pPr>
    </w:p>
    <w:p w14:paraId="575ABDA4" w14:textId="77777777" w:rsidR="00521D13" w:rsidRPr="0088736C" w:rsidRDefault="00521D13" w:rsidP="00521D13">
      <w:pPr>
        <w:spacing w:after="0" w:line="240" w:lineRule="auto"/>
        <w:ind w:left="720"/>
        <w:rPr>
          <w:rFonts w:ascii="Calibri" w:eastAsia="Calibri" w:hAnsi="Calibri" w:cs="Helvetica"/>
          <w:b/>
          <w:i/>
          <w:noProof/>
          <w:kern w:val="2"/>
          <w:u w:val="single"/>
          <w14:ligatures w14:val="standardContextual"/>
        </w:rPr>
      </w:pPr>
      <w:r w:rsidRPr="0088736C">
        <w:rPr>
          <w:rFonts w:ascii="Calibri" w:eastAsia="Calibri" w:hAnsi="Calibri" w:cs="Helvetica"/>
          <w:b/>
          <w:i/>
          <w:noProof/>
          <w:kern w:val="2"/>
          <w:u w:val="single"/>
          <w14:ligatures w14:val="standardContextual"/>
        </w:rPr>
        <w:t>SAUMUR</w:t>
      </w:r>
    </w:p>
    <w:p w14:paraId="4F2A2507" w14:textId="77777777" w:rsidR="00521D13" w:rsidRPr="00E514A7" w:rsidRDefault="00521D13" w:rsidP="00521D13">
      <w:pPr>
        <w:numPr>
          <w:ilvl w:val="0"/>
          <w:numId w:val="16"/>
        </w:numPr>
        <w:spacing w:after="0" w:line="240" w:lineRule="auto"/>
        <w:rPr>
          <w:rFonts w:ascii="Calibri" w:eastAsia="Calibri" w:hAnsi="Calibri" w:cs="Helvetica"/>
          <w:i/>
          <w:noProof/>
          <w:kern w:val="2"/>
          <w14:ligatures w14:val="standardContextual"/>
        </w:rPr>
      </w:pPr>
      <w:r>
        <w:rPr>
          <w:rFonts w:ascii="Calibri" w:eastAsia="Calibri" w:hAnsi="Calibri" w:cs="Helvetica"/>
          <w:b/>
          <w:i/>
          <w:noProof/>
          <w:kern w:val="2"/>
          <w14:ligatures w14:val="standardContextual"/>
        </w:rPr>
        <w:t>CCI FORMATION 49</w:t>
      </w:r>
      <w:r w:rsidRPr="0088736C">
        <w:rPr>
          <w:rFonts w:ascii="Calibri" w:eastAsia="Calibri" w:hAnsi="Calibri" w:cs="Helvetica"/>
          <w:b/>
          <w:i/>
          <w:noProof/>
          <w:kern w:val="2"/>
          <w14:ligatures w14:val="standardContextual"/>
        </w:rPr>
        <w:t>, Institut de Bijouterie de Saumur</w:t>
      </w:r>
      <w:r>
        <w:rPr>
          <w:rFonts w:ascii="Calibri" w:eastAsia="Calibri" w:hAnsi="Calibri" w:cs="Helvetica"/>
          <w:b/>
          <w:i/>
          <w:noProof/>
          <w:kern w:val="2"/>
          <w14:ligatures w14:val="standardContextual"/>
        </w:rPr>
        <w:t>, MCTE49</w:t>
      </w:r>
    </w:p>
    <w:p w14:paraId="1EDB5F54" w14:textId="77777777" w:rsidR="00521D13" w:rsidRDefault="00521D13" w:rsidP="00521D13">
      <w:pPr>
        <w:spacing w:after="0" w:line="240" w:lineRule="auto"/>
        <w:ind w:left="720"/>
        <w:rPr>
          <w:rFonts w:ascii="Calibri" w:eastAsia="Calibri" w:hAnsi="Calibri" w:cs="Helvetica"/>
          <w:bCs/>
          <w:i/>
          <w:noProof/>
          <w:kern w:val="2"/>
          <w14:ligatures w14:val="standardContextual"/>
        </w:rPr>
      </w:pPr>
      <w:r w:rsidRPr="00214C1C">
        <w:rPr>
          <w:rFonts w:ascii="Calibri" w:eastAsia="Calibri" w:hAnsi="Calibri" w:cs="Helvetica"/>
          <w:bCs/>
          <w:i/>
          <w:noProof/>
          <w:kern w:val="2"/>
          <w14:ligatures w14:val="standardContextual"/>
        </w:rPr>
        <w:t>Campus Balzac</w:t>
      </w:r>
    </w:p>
    <w:p w14:paraId="60E4CE90" w14:textId="77777777" w:rsidR="00521D13" w:rsidRPr="0088736C" w:rsidRDefault="00521D13" w:rsidP="00521D13">
      <w:pPr>
        <w:spacing w:after="0" w:line="240" w:lineRule="auto"/>
        <w:ind w:left="720"/>
        <w:rPr>
          <w:rFonts w:ascii="Calibri" w:eastAsia="Calibri" w:hAnsi="Calibri" w:cs="Helvetica"/>
          <w:i/>
          <w:noProof/>
          <w:kern w:val="2"/>
          <w14:ligatures w14:val="standardContextual"/>
        </w:rPr>
      </w:pPr>
      <w:r w:rsidRPr="0088736C">
        <w:rPr>
          <w:rFonts w:ascii="Calibri" w:eastAsia="Calibri" w:hAnsi="Calibri" w:cs="Helvetica"/>
          <w:i/>
          <w:noProof/>
          <w:kern w:val="2"/>
          <w14:ligatures w14:val="standardContextual"/>
        </w:rPr>
        <w:t>Square Balzac, 49412 Saumur cedex</w:t>
      </w:r>
    </w:p>
    <w:p w14:paraId="44D55B3B" w14:textId="77777777" w:rsidR="00521D13" w:rsidRPr="0088736C" w:rsidRDefault="00521D13" w:rsidP="00521D13">
      <w:pPr>
        <w:keepLines/>
        <w:tabs>
          <w:tab w:val="left" w:pos="284"/>
          <w:tab w:val="left" w:pos="567"/>
          <w:tab w:val="left" w:pos="851"/>
        </w:tabs>
        <w:spacing w:after="0" w:line="240" w:lineRule="auto"/>
        <w:ind w:firstLine="284"/>
        <w:jc w:val="both"/>
        <w:rPr>
          <w:rFonts w:ascii="Calibri" w:eastAsia="Times New Roman" w:hAnsi="Calibri" w:cs="Helvetica"/>
          <w:kern w:val="2"/>
          <w:lang w:eastAsia="fr-FR"/>
          <w14:ligatures w14:val="standardContextual"/>
        </w:rPr>
      </w:pPr>
    </w:p>
    <w:p w14:paraId="4819B602"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Les adresses, les destinataires et horaires de livraison seront précisés par e-mail et/ou dans les bons de commande.</w:t>
      </w:r>
      <w:r w:rsidRPr="0088736C">
        <w:rPr>
          <w:rFonts w:ascii="Calibri" w:eastAsia="Times New Roman" w:hAnsi="Calibri" w:cs="Helvetica"/>
          <w:kern w:val="2"/>
          <w:lang w:eastAsia="fr-FR"/>
          <w14:ligatures w14:val="standardContextual"/>
        </w:rPr>
        <w:t> </w:t>
      </w:r>
    </w:p>
    <w:p w14:paraId="1D6840D2"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5ABFC130" w14:textId="22C6056C" w:rsidR="00521D13" w:rsidRPr="0088736C" w:rsidRDefault="00521D13" w:rsidP="005D763B">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Les livraisons pourront également avoir lieu à l'adresse d’un routeur de la CCI de Maine et Loire basé dans le département 49, donc sans surcoût</w:t>
      </w:r>
    </w:p>
    <w:p w14:paraId="4916C638" w14:textId="41E33F59" w:rsidR="00521D13"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5D763B">
        <w:rPr>
          <w:rFonts w:ascii="Calibri" w:eastAsia="Times New Roman" w:hAnsi="Calibri" w:cs="Helvetica"/>
          <w:kern w:val="2"/>
          <w:lang w:eastAsia="fr-FR"/>
          <w14:ligatures w14:val="standardContextual"/>
        </w:rPr>
        <w:t xml:space="preserve">La </w:t>
      </w:r>
      <w:r w:rsidR="00461305">
        <w:rPr>
          <w:rFonts w:ascii="Calibri" w:eastAsia="Times New Roman" w:hAnsi="Calibri" w:cs="Helvetica"/>
          <w:kern w:val="2"/>
          <w:lang w:eastAsia="fr-FR"/>
          <w14:ligatures w14:val="standardContextual"/>
        </w:rPr>
        <w:t>CCI de Maine et Loire</w:t>
      </w:r>
      <w:r w:rsidRPr="005D763B">
        <w:rPr>
          <w:rFonts w:ascii="Calibri" w:eastAsia="Times New Roman" w:hAnsi="Calibri" w:cs="Helvetica"/>
          <w:kern w:val="2"/>
          <w:lang w:eastAsia="fr-FR"/>
          <w14:ligatures w14:val="standardContextual"/>
        </w:rPr>
        <w:t xml:space="preserve"> se réserve la possibilité de modifier ou d'ajouter des adresses de livraison, localisées dans le département 49.</w:t>
      </w:r>
    </w:p>
    <w:p w14:paraId="09BF3999"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0811619A" w14:textId="77777777" w:rsidR="00521D13" w:rsidRPr="0088736C" w:rsidRDefault="00521D13" w:rsidP="00521D13">
      <w:pPr>
        <w:pStyle w:val="Titre1"/>
        <w:numPr>
          <w:ilvl w:val="0"/>
          <w:numId w:val="0"/>
        </w:numPr>
        <w:spacing w:before="0" w:line="240" w:lineRule="auto"/>
        <w:jc w:val="both"/>
        <w:rPr>
          <w:caps w:val="0"/>
          <w:color w:val="1F3864" w:themeColor="accent1" w:themeShade="80"/>
          <w:sz w:val="22"/>
          <w:szCs w:val="22"/>
          <w:u w:val="single"/>
        </w:rPr>
      </w:pPr>
      <w:bookmarkStart w:id="14" w:name="_Toc67908678"/>
      <w:bookmarkStart w:id="15" w:name="_Toc200547389"/>
      <w:bookmarkStart w:id="16" w:name="_Toc203577318"/>
      <w:r>
        <w:rPr>
          <w:caps w:val="0"/>
          <w:color w:val="1F3864" w:themeColor="accent1" w:themeShade="80"/>
          <w:sz w:val="22"/>
          <w:szCs w:val="22"/>
          <w:u w:val="single"/>
        </w:rPr>
        <w:lastRenderedPageBreak/>
        <w:t>2</w:t>
      </w:r>
      <w:r w:rsidRPr="0088736C">
        <w:rPr>
          <w:caps w:val="0"/>
          <w:color w:val="1F3864" w:themeColor="accent1" w:themeShade="80"/>
          <w:sz w:val="22"/>
          <w:szCs w:val="22"/>
          <w:u w:val="single"/>
        </w:rPr>
        <w:t>.4 – Environnement et développement durable</w:t>
      </w:r>
      <w:bookmarkEnd w:id="14"/>
      <w:bookmarkEnd w:id="15"/>
      <w:bookmarkEnd w:id="16"/>
    </w:p>
    <w:p w14:paraId="1DD9FB35" w14:textId="2704FD94" w:rsidR="00521D13" w:rsidRPr="0088736C" w:rsidRDefault="00521D13" w:rsidP="00521D13">
      <w:pPr>
        <w:spacing w:after="0" w:line="240" w:lineRule="auto"/>
        <w:jc w:val="both"/>
        <w:rPr>
          <w:rFonts w:ascii="Calibri" w:eastAsia="Calibri" w:hAnsi="Calibri" w:cs="Helvetica"/>
          <w:kern w:val="2"/>
          <w14:ligatures w14:val="standardContextual"/>
        </w:rPr>
      </w:pPr>
      <w:r w:rsidRPr="0088736C">
        <w:rPr>
          <w:rFonts w:ascii="Calibri" w:eastAsia="Calibri" w:hAnsi="Calibri" w:cs="Arial"/>
          <w:kern w:val="2"/>
          <w14:ligatures w14:val="standardContextual"/>
        </w:rPr>
        <w:t xml:space="preserve">Depuis longtemps, la </w:t>
      </w:r>
      <w:r w:rsidR="00461305">
        <w:rPr>
          <w:rFonts w:ascii="Calibri" w:eastAsia="Calibri" w:hAnsi="Calibri" w:cs="Arial"/>
          <w:kern w:val="2"/>
          <w14:ligatures w14:val="standardContextual"/>
        </w:rPr>
        <w:t>CCI DE MAINE ET LOIRE</w:t>
      </w:r>
      <w:r w:rsidRPr="0088736C">
        <w:rPr>
          <w:rFonts w:ascii="Calibri" w:eastAsia="Calibri" w:hAnsi="Calibri" w:cs="Arial"/>
          <w:kern w:val="2"/>
          <w14:ligatures w14:val="standardContextual"/>
        </w:rPr>
        <w:t xml:space="preserve"> s'est engagée dans une politique d'achats publics responsables. En 2017 elle a été </w:t>
      </w:r>
      <w:r w:rsidRPr="0088736C">
        <w:rPr>
          <w:rFonts w:ascii="Calibri" w:eastAsia="Calibri" w:hAnsi="Calibri" w:cs="Helvetica"/>
          <w:kern w:val="2"/>
          <w14:ligatures w14:val="standardContextual"/>
        </w:rPr>
        <w:t xml:space="preserve">labellisée LUCIE. </w:t>
      </w:r>
    </w:p>
    <w:p w14:paraId="4E86E4D0"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2804E11F" w14:textId="3BAA1DDD" w:rsidR="00521D13" w:rsidRPr="0088736C" w:rsidRDefault="00521D13" w:rsidP="00521D13">
      <w:pPr>
        <w:spacing w:after="0" w:line="240" w:lineRule="auto"/>
        <w:jc w:val="both"/>
        <w:rPr>
          <w:rFonts w:ascii="Calibri" w:eastAsia="Times New Roman" w:hAnsi="Calibri" w:cs="Arial"/>
          <w:kern w:val="2"/>
          <w:lang w:eastAsia="fr-FR"/>
          <w14:ligatures w14:val="standardContextual"/>
        </w:rPr>
      </w:pPr>
      <w:r w:rsidRPr="0088736C">
        <w:rPr>
          <w:rFonts w:ascii="Calibri" w:eastAsia="Calibri" w:hAnsi="Calibri" w:cs="Arial"/>
          <w:kern w:val="2"/>
          <w14:ligatures w14:val="standardContextual"/>
        </w:rPr>
        <w:t xml:space="preserve">Dans ce cadre, la </w:t>
      </w:r>
      <w:r w:rsidR="00461305">
        <w:rPr>
          <w:rFonts w:ascii="Calibri" w:eastAsia="Calibri" w:hAnsi="Calibri" w:cs="Arial"/>
          <w:kern w:val="2"/>
          <w14:ligatures w14:val="standardContextual"/>
        </w:rPr>
        <w:t>CCI DE MAINE ET LOIRE</w:t>
      </w:r>
      <w:r w:rsidRPr="0088736C">
        <w:rPr>
          <w:rFonts w:ascii="Calibri" w:eastAsia="Calibri" w:hAnsi="Calibri" w:cs="Arial"/>
          <w:kern w:val="2"/>
          <w14:ligatures w14:val="standardContextual"/>
        </w:rPr>
        <w:t xml:space="preserve"> </w:t>
      </w:r>
      <w:r w:rsidRPr="0088736C">
        <w:rPr>
          <w:rFonts w:ascii="Calibri" w:eastAsia="Times New Roman" w:hAnsi="Calibri" w:cs="Arial"/>
          <w:kern w:val="2"/>
          <w:lang w:eastAsia="fr-FR"/>
          <w14:ligatures w14:val="standardContextual"/>
        </w:rPr>
        <w:t xml:space="preserve">demande au fournisseur de s’inscrire dans une démarche visant à promouvoir le respect de l’environnement dans le cadre de son activité. </w:t>
      </w:r>
    </w:p>
    <w:p w14:paraId="5E3D28C5" w14:textId="77777777" w:rsidR="00521D13" w:rsidRPr="0088736C" w:rsidRDefault="00521D13" w:rsidP="00521D13">
      <w:pPr>
        <w:spacing w:after="0" w:line="240" w:lineRule="auto"/>
        <w:jc w:val="both"/>
        <w:rPr>
          <w:rFonts w:ascii="Calibri" w:eastAsia="Times New Roman" w:hAnsi="Calibri" w:cs="Arial"/>
          <w:kern w:val="2"/>
          <w:lang w:eastAsia="fr-FR"/>
          <w14:ligatures w14:val="standardContextual"/>
        </w:rPr>
      </w:pPr>
    </w:p>
    <w:p w14:paraId="6B51E47B" w14:textId="77777777" w:rsidR="00521D13" w:rsidRPr="0088736C" w:rsidRDefault="00521D13" w:rsidP="00521D13">
      <w:pPr>
        <w:spacing w:after="0" w:line="240" w:lineRule="auto"/>
        <w:jc w:val="both"/>
        <w:rPr>
          <w:rFonts w:ascii="Calibri" w:eastAsia="Times New Roman" w:hAnsi="Calibri" w:cs="Arial"/>
          <w:kern w:val="2"/>
          <w:lang w:eastAsia="fr-FR"/>
          <w14:ligatures w14:val="standardContextual"/>
        </w:rPr>
      </w:pPr>
      <w:r w:rsidRPr="0088736C">
        <w:rPr>
          <w:rFonts w:ascii="Calibri" w:eastAsia="Times New Roman" w:hAnsi="Calibri" w:cs="Arial"/>
          <w:kern w:val="2"/>
          <w:lang w:eastAsia="fr-FR"/>
          <w14:ligatures w14:val="standardContextual"/>
        </w:rPr>
        <w:t>Le prestataire doit être certifié chaîne de contrôle PEFC (ou équivalent) ou FSC (ou équivalent).</w:t>
      </w:r>
    </w:p>
    <w:p w14:paraId="3FB7377F" w14:textId="77777777" w:rsidR="00521D13" w:rsidRPr="0088736C" w:rsidRDefault="00521D13" w:rsidP="00521D13">
      <w:pPr>
        <w:spacing w:after="0" w:line="240" w:lineRule="auto"/>
        <w:jc w:val="both"/>
        <w:rPr>
          <w:rFonts w:ascii="Calibri" w:eastAsia="Times New Roman" w:hAnsi="Calibri" w:cs="Arial"/>
          <w:kern w:val="2"/>
          <w:lang w:eastAsia="fr-FR"/>
          <w14:ligatures w14:val="standardContextual"/>
        </w:rPr>
      </w:pPr>
      <w:r w:rsidRPr="0088736C">
        <w:rPr>
          <w:rFonts w:ascii="Calibri" w:eastAsia="Times New Roman" w:hAnsi="Calibri" w:cs="Arial"/>
          <w:kern w:val="2"/>
          <w:lang w:eastAsia="fr-FR"/>
          <w14:ligatures w14:val="standardContextual"/>
        </w:rPr>
        <w:t xml:space="preserve"> </w:t>
      </w:r>
    </w:p>
    <w:p w14:paraId="72D8E3DE" w14:textId="77777777" w:rsidR="00521D13" w:rsidRPr="0088736C" w:rsidRDefault="00521D13" w:rsidP="00521D13">
      <w:pPr>
        <w:spacing w:after="0" w:line="240" w:lineRule="auto"/>
        <w:jc w:val="both"/>
        <w:rPr>
          <w:rFonts w:ascii="Calibri" w:eastAsia="Times New Roman" w:hAnsi="Calibri" w:cs="Arial"/>
          <w:kern w:val="2"/>
          <w:lang w:eastAsia="fr-FR"/>
          <w14:ligatures w14:val="standardContextual"/>
        </w:rPr>
      </w:pPr>
      <w:r w:rsidRPr="0088736C">
        <w:rPr>
          <w:rFonts w:ascii="Calibri" w:eastAsia="Times New Roman" w:hAnsi="Calibri" w:cs="Arial"/>
          <w:kern w:val="2"/>
          <w:lang w:eastAsia="fr-FR"/>
          <w14:ligatures w14:val="standardContextual"/>
        </w:rPr>
        <w:t>Le candidat décrira le process et éventuellement les certifications environnementales en vigueur dans son entreprise ainsi que la qualité environnementale des procédures.</w:t>
      </w:r>
    </w:p>
    <w:p w14:paraId="05AAA899" w14:textId="77777777" w:rsidR="00521D13" w:rsidRPr="0088736C" w:rsidRDefault="00521D13" w:rsidP="00521D13">
      <w:pPr>
        <w:spacing w:after="0" w:line="240" w:lineRule="auto"/>
        <w:jc w:val="both"/>
        <w:rPr>
          <w:rFonts w:ascii="Arial Narrow" w:eastAsia="Times New Roman" w:hAnsi="Arial Narrow" w:cs="Arial"/>
          <w:kern w:val="2"/>
          <w:sz w:val="24"/>
          <w:szCs w:val="24"/>
          <w:lang w:eastAsia="fr-FR"/>
          <w14:ligatures w14:val="standardContextual"/>
        </w:rPr>
      </w:pPr>
    </w:p>
    <w:p w14:paraId="7F12AD40" w14:textId="77777777" w:rsidR="00521D13" w:rsidRPr="0088736C" w:rsidRDefault="00521D13" w:rsidP="00521D13">
      <w:pPr>
        <w:spacing w:after="240"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Le candidat privilégiera l'utilisation d'encre à base d'huile végétale biodégradable. Il s'attachera également à une bonne gestion des déchets dangereux, la sécurisation de stockage des liquides dangereux, la non-utilisation de produits toxiques. </w:t>
      </w:r>
    </w:p>
    <w:p w14:paraId="0A8D6EE2" w14:textId="77777777" w:rsidR="00521D13" w:rsidRPr="0088736C" w:rsidRDefault="00521D13" w:rsidP="00521D13">
      <w:pPr>
        <w:spacing w:after="240" w:line="240" w:lineRule="auto"/>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Les imprimeurs ne pouvant justifier des certifications évoquées ci-dessus, devront exposer les mesures qu'ils mettent en œuvre pour limiter l'impact de leur activité sur l'environnement et protéger leurs collaborateurs. Ils devront être en mesure de justifier leur engagement en cours d'exécution du marché sur simple demande du représentant du pouvoir adjudicateur y compris par une visite sur site.</w:t>
      </w:r>
    </w:p>
    <w:p w14:paraId="6EE386AD" w14:textId="77777777" w:rsidR="00521D13" w:rsidRPr="0088736C" w:rsidRDefault="00521D13" w:rsidP="00521D13">
      <w:pPr>
        <w:spacing w:after="240"/>
        <w:jc w:val="both"/>
        <w:rPr>
          <w:rFonts w:ascii="Calibri" w:eastAsia="Calibri" w:hAnsi="Calibri" w:cs="Arial"/>
          <w:kern w:val="2"/>
          <w14:ligatures w14:val="standardContextual"/>
        </w:rPr>
      </w:pPr>
      <w:r w:rsidRPr="0088736C">
        <w:rPr>
          <w:rFonts w:ascii="Calibri" w:eastAsia="Calibri" w:hAnsi="Calibri" w:cs="Arial"/>
          <w:kern w:val="2"/>
          <w14:ligatures w14:val="standardContextual"/>
        </w:rPr>
        <w:t>Ces points devront être précisés dans le questionnaire environnemental. Une revue de contrat sera effectuée annuellement afin de faire un point sur le respect des engagements environnementaux du titulaire du marché.</w:t>
      </w:r>
    </w:p>
    <w:p w14:paraId="29B28BFE" w14:textId="77777777" w:rsidR="00521D13" w:rsidRPr="0088736C" w:rsidRDefault="00521D13" w:rsidP="00521D13">
      <w:pPr>
        <w:spacing w:after="0" w:line="240" w:lineRule="auto"/>
        <w:rPr>
          <w:rFonts w:ascii="Calibri" w:eastAsia="Calibri" w:hAnsi="Calibri" w:cs="Helvetica"/>
          <w:b/>
          <w:kern w:val="2"/>
          <w:u w:val="single"/>
          <w14:ligatures w14:val="standardContextual"/>
        </w:rPr>
      </w:pPr>
      <w:r w:rsidRPr="0088736C">
        <w:rPr>
          <w:rFonts w:ascii="Calibri" w:eastAsia="Calibri" w:hAnsi="Calibri" w:cs="Helvetica"/>
          <w:b/>
          <w:kern w:val="2"/>
          <w:u w:val="single"/>
          <w14:ligatures w14:val="standardContextual"/>
        </w:rPr>
        <w:t>Papier</w:t>
      </w:r>
    </w:p>
    <w:p w14:paraId="41B14D8A"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Les papiers utilisés seront partiellement ou totalement recyclés, et de norme FSC ou PEFC.</w:t>
      </w:r>
    </w:p>
    <w:p w14:paraId="49F87ECC" w14:textId="77777777" w:rsidR="00521D13" w:rsidRPr="0088736C" w:rsidRDefault="00521D13" w:rsidP="00521D13">
      <w:pPr>
        <w:autoSpaceDE w:val="0"/>
        <w:autoSpaceDN w:val="0"/>
        <w:adjustRightInd w:val="0"/>
        <w:spacing w:after="0" w:line="240" w:lineRule="auto"/>
        <w:jc w:val="both"/>
        <w:rPr>
          <w:rFonts w:ascii="Calibri" w:eastAsia="Calibri" w:hAnsi="Calibri" w:cs="Helvetica"/>
          <w:kern w:val="2"/>
          <w14:ligatures w14:val="standardContextual"/>
        </w:rPr>
      </w:pPr>
      <w:r w:rsidRPr="0088736C">
        <w:rPr>
          <w:rFonts w:ascii="Calibri" w:eastAsia="Calibri" w:hAnsi="Calibri" w:cs="Helvetica"/>
          <w:kern w:val="2"/>
          <w14:ligatures w14:val="standardContextual"/>
        </w:rPr>
        <w:t>Les prestataires qui ne peuvent proposer des papiers disposant des labellisations mentionnées ci-dessus, pour le papier demandé, pourront fournir la justification du respect des normes équivalentes pour la composition et les procédés de production des papiers fournis dans le cadre du marché.</w:t>
      </w:r>
    </w:p>
    <w:p w14:paraId="5D2545E1" w14:textId="77777777" w:rsidR="00521D13" w:rsidRPr="0088736C" w:rsidRDefault="00521D13" w:rsidP="00521D13">
      <w:pPr>
        <w:autoSpaceDE w:val="0"/>
        <w:autoSpaceDN w:val="0"/>
        <w:adjustRightInd w:val="0"/>
        <w:spacing w:after="0" w:line="240" w:lineRule="auto"/>
        <w:jc w:val="both"/>
        <w:rPr>
          <w:rFonts w:ascii="Calibri" w:eastAsia="Calibri" w:hAnsi="Calibri" w:cs="Helvetica"/>
          <w:kern w:val="2"/>
          <w14:ligatures w14:val="standardContextual"/>
        </w:rPr>
      </w:pPr>
    </w:p>
    <w:p w14:paraId="79F6A68C"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b/>
          <w:kern w:val="2"/>
          <w:u w:val="single"/>
          <w:lang w:eastAsia="fr-FR"/>
          <w14:ligatures w14:val="standardContextual"/>
        </w:rPr>
      </w:pPr>
      <w:r w:rsidRPr="0088736C">
        <w:rPr>
          <w:rFonts w:ascii="Calibri" w:eastAsia="Times New Roman" w:hAnsi="Calibri" w:cs="Helvetica"/>
          <w:kern w:val="2"/>
          <w:lang w:eastAsia="fr-FR"/>
          <w14:ligatures w14:val="standardContextual"/>
        </w:rPr>
        <w:t xml:space="preserve"> </w:t>
      </w:r>
      <w:r w:rsidRPr="0088736C">
        <w:rPr>
          <w:rFonts w:ascii="Calibri" w:eastAsia="Times New Roman" w:hAnsi="Calibri" w:cs="Helvetica"/>
          <w:b/>
          <w:kern w:val="2"/>
          <w:u w:val="single"/>
          <w:lang w:eastAsia="fr-FR"/>
          <w14:ligatures w14:val="standardContextual"/>
        </w:rPr>
        <w:t>Conditionnement</w:t>
      </w:r>
    </w:p>
    <w:p w14:paraId="06603296"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 titulaire sera tenu de fournir un type de conditionnement adapté au document et contenant un nombre d'exemplaires par paquet au mieux.</w:t>
      </w:r>
    </w:p>
    <w:p w14:paraId="3381635C"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r w:rsidRPr="0088736C">
        <w:rPr>
          <w:rFonts w:ascii="Calibri" w:eastAsia="Times New Roman" w:hAnsi="Calibri" w:cs="Helvetica"/>
          <w:kern w:val="2"/>
          <w:lang w:eastAsia="fr-FR"/>
          <w14:ligatures w14:val="standardContextual"/>
        </w:rPr>
        <w:t>Le conditionnement devra porter mention de la référence du produit, du n° de commande et du service ayant passé commande.</w:t>
      </w:r>
    </w:p>
    <w:p w14:paraId="05CD831D"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kern w:val="2"/>
          <w:lang w:eastAsia="fr-FR"/>
          <w14:ligatures w14:val="standardContextual"/>
        </w:rPr>
      </w:pPr>
    </w:p>
    <w:p w14:paraId="382B95F9" w14:textId="77777777" w:rsidR="00521D13" w:rsidRPr="0088736C" w:rsidRDefault="00521D13" w:rsidP="00521D13">
      <w:pPr>
        <w:keepLines/>
        <w:tabs>
          <w:tab w:val="left" w:pos="284"/>
          <w:tab w:val="left" w:pos="567"/>
          <w:tab w:val="left" w:pos="851"/>
        </w:tabs>
        <w:spacing w:after="0" w:line="240" w:lineRule="auto"/>
        <w:jc w:val="both"/>
        <w:rPr>
          <w:rFonts w:ascii="Calibri" w:eastAsia="Times New Roman" w:hAnsi="Calibri" w:cs="Helvetica"/>
          <w:b/>
          <w:kern w:val="2"/>
          <w:u w:val="single"/>
          <w:lang w:eastAsia="fr-FR"/>
          <w14:ligatures w14:val="standardContextual"/>
        </w:rPr>
      </w:pPr>
      <w:r w:rsidRPr="0088736C">
        <w:rPr>
          <w:rFonts w:ascii="Calibri" w:eastAsia="Times New Roman" w:hAnsi="Calibri" w:cs="Helvetica"/>
          <w:b/>
          <w:kern w:val="2"/>
          <w:u w:val="single"/>
          <w:lang w:eastAsia="fr-FR"/>
          <w14:ligatures w14:val="standardContextual"/>
        </w:rPr>
        <w:t>Eco-folio</w:t>
      </w:r>
    </w:p>
    <w:p w14:paraId="7B255243" w14:textId="77777777" w:rsidR="00521D13" w:rsidRDefault="00521D13" w:rsidP="00521D13">
      <w:pPr>
        <w:jc w:val="both"/>
      </w:pPr>
      <w:r w:rsidRPr="0088736C">
        <w:rPr>
          <w:rFonts w:ascii="Calibri" w:eastAsia="Calibri" w:hAnsi="Calibri" w:cs="Helvetica"/>
          <w:kern w:val="2"/>
          <w14:ligatures w14:val="standardContextual"/>
        </w:rPr>
        <w:t>Le titulaire sera impliqué dans la démarche éco-folio de la CCI de Maine et Loire et, à ce titre, sera sollicité afin de fournir les éléments nécessaires à la déclaration annuelle.</w:t>
      </w:r>
    </w:p>
    <w:p w14:paraId="5026080D" w14:textId="10321268" w:rsidR="0088736C" w:rsidRDefault="0088736C" w:rsidP="0088736C">
      <w:pPr>
        <w:jc w:val="both"/>
      </w:pPr>
    </w:p>
    <w:p w14:paraId="7B49C4E8" w14:textId="63AEE8C5" w:rsidR="00472AB8" w:rsidRPr="00FD1721" w:rsidRDefault="00472AB8" w:rsidP="00472AB8">
      <w:p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pacing w:after="0" w:line="240" w:lineRule="auto"/>
        <w:jc w:val="center"/>
        <w:rPr>
          <w:rFonts w:ascii="Calibri" w:hAnsi="Calibri"/>
          <w:b/>
          <w:bCs/>
          <w:color w:val="1F3864" w:themeColor="accent1" w:themeShade="80"/>
          <w:sz w:val="36"/>
          <w:szCs w:val="36"/>
        </w:rPr>
      </w:pPr>
      <w:r w:rsidRPr="00FD1721">
        <w:rPr>
          <w:rFonts w:ascii="Calibri" w:hAnsi="Calibri"/>
          <w:b/>
          <w:bCs/>
          <w:color w:val="1F3864" w:themeColor="accent1" w:themeShade="80"/>
          <w:sz w:val="36"/>
          <w:szCs w:val="36"/>
        </w:rPr>
        <w:t>CLAUSES ADMINISTRATIVES PARTICULIERES</w:t>
      </w:r>
    </w:p>
    <w:p w14:paraId="3072F6D5" w14:textId="77777777" w:rsidR="007D74A6" w:rsidRPr="005D48F3" w:rsidRDefault="007D74A6" w:rsidP="00113D5B">
      <w:pPr>
        <w:spacing w:after="0"/>
        <w:jc w:val="both"/>
        <w:rPr>
          <w:rFonts w:cstheme="minorHAnsi"/>
          <w:color w:val="FF0000"/>
        </w:rPr>
      </w:pPr>
    </w:p>
    <w:p w14:paraId="7AC29A5E" w14:textId="5DA488EC" w:rsidR="00FD1721" w:rsidRPr="00B20006" w:rsidRDefault="00B55347" w:rsidP="00FD1721">
      <w:pPr>
        <w:pStyle w:val="Titre1"/>
        <w:numPr>
          <w:ilvl w:val="0"/>
          <w:numId w:val="2"/>
        </w:numPr>
        <w:spacing w:before="0" w:line="240" w:lineRule="auto"/>
        <w:jc w:val="both"/>
        <w:rPr>
          <w:color w:val="1F3864" w:themeColor="accent1" w:themeShade="80"/>
        </w:rPr>
      </w:pPr>
      <w:bookmarkStart w:id="17" w:name="_Toc203577319"/>
      <w:r w:rsidRPr="00FD1721">
        <w:rPr>
          <w:color w:val="1F3864" w:themeColor="accent1" w:themeShade="80"/>
        </w:rPr>
        <w:t>PIECES CONSTITUTIVES DU MARCHE</w:t>
      </w:r>
      <w:bookmarkEnd w:id="17"/>
    </w:p>
    <w:p w14:paraId="18933378" w14:textId="42A7A9D9"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4.1 du CCAG </w:t>
      </w:r>
      <w:r w:rsidR="004C1F72" w:rsidRPr="004C1F72">
        <w:rPr>
          <w:rFonts w:ascii="Calibri" w:hAnsi="Calibri"/>
        </w:rPr>
        <w:t>FCS</w:t>
      </w:r>
      <w:r w:rsidRPr="004C1F72">
        <w:rPr>
          <w:rFonts w:ascii="Calibri" w:hAnsi="Calibri"/>
        </w:rPr>
        <w:t>, le marché est constitué par les documents contractuels énumérés ci-dessous, par ordre de priorité décroissante.</w:t>
      </w:r>
    </w:p>
    <w:p w14:paraId="6CC993F5" w14:textId="77777777" w:rsidR="00D952AE" w:rsidRPr="005D48F3" w:rsidRDefault="00D952AE" w:rsidP="00B55347">
      <w:pPr>
        <w:autoSpaceDE w:val="0"/>
        <w:autoSpaceDN w:val="0"/>
        <w:adjustRightInd w:val="0"/>
        <w:rPr>
          <w:rFonts w:ascii="Calibri" w:hAnsi="Calibri"/>
          <w:color w:val="FF0000"/>
        </w:rPr>
      </w:pP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lastRenderedPageBreak/>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7D239A81" w:rsidR="00B55347" w:rsidRPr="00F44213"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 xml:space="preserve">L’acte d’engagement </w:t>
      </w:r>
      <w:r w:rsidR="00E70025">
        <w:rPr>
          <w:rFonts w:ascii="Calibri" w:hAnsi="Calibri"/>
        </w:rPr>
        <w:t>et le BPU</w:t>
      </w:r>
      <w:r w:rsidR="00F5109B">
        <w:rPr>
          <w:rFonts w:ascii="Calibri" w:hAnsi="Calibri"/>
        </w:rPr>
        <w:t xml:space="preserve"> du lot concerné</w:t>
      </w:r>
      <w:r w:rsidR="00E70025">
        <w:rPr>
          <w:rFonts w:ascii="Calibri" w:hAnsi="Calibri"/>
        </w:rPr>
        <w:t>,</w:t>
      </w:r>
    </w:p>
    <w:p w14:paraId="373E0343" w14:textId="38CB2A13"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Le présent cahier des clauses particulières dont l’exemplaire conservé dans les archives de la CCI de Maine et Loire fait seule foi et son annexe.</w:t>
      </w:r>
    </w:p>
    <w:p w14:paraId="610FEE37" w14:textId="31570546" w:rsidR="00B55347" w:rsidRPr="00F44213" w:rsidRDefault="00B55347" w:rsidP="00B55347">
      <w:pPr>
        <w:autoSpaceDE w:val="0"/>
        <w:autoSpaceDN w:val="0"/>
        <w:adjustRightInd w:val="0"/>
        <w:jc w:val="both"/>
        <w:rPr>
          <w:rFonts w:ascii="Calibri" w:hAnsi="Calibri"/>
        </w:rPr>
      </w:pPr>
      <w:r w:rsidRPr="00F44213">
        <w:rPr>
          <w:rFonts w:ascii="Calibri" w:hAnsi="Calibri"/>
        </w:rPr>
        <w:t>Ces pièces sont complétées, datées et signées par le titulaire pour acceptation sans réserve.</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Default="00B55347" w:rsidP="00B55347">
      <w:pPr>
        <w:autoSpaceDE w:val="0"/>
        <w:autoSpaceDN w:val="0"/>
        <w:adjustRightInd w:val="0"/>
        <w:jc w:val="both"/>
        <w:rPr>
          <w:rFonts w:ascii="Calibri" w:hAnsi="Calibri"/>
        </w:rPr>
      </w:pPr>
      <w:r w:rsidRPr="00F44213">
        <w:rPr>
          <w:rFonts w:ascii="Calibri" w:hAnsi="Calibri"/>
        </w:rPr>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08E4FD9A" w14:textId="77777777" w:rsidR="00EE4745" w:rsidRPr="00F44213" w:rsidRDefault="00EE4745" w:rsidP="00B55347">
      <w:pPr>
        <w:autoSpaceDE w:val="0"/>
        <w:autoSpaceDN w:val="0"/>
        <w:adjustRightInd w:val="0"/>
        <w:jc w:val="both"/>
        <w:rPr>
          <w:rFonts w:ascii="Calibri" w:hAnsi="Calibri"/>
        </w:rPr>
      </w:pP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3267BD56"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B57A0E">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P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36EF9ACE" w14:textId="77777777" w:rsidR="007D74A6" w:rsidRPr="005D48F3" w:rsidRDefault="007D74A6" w:rsidP="00113D5B">
      <w:pPr>
        <w:spacing w:after="0"/>
        <w:jc w:val="both"/>
        <w:rPr>
          <w:rFonts w:cstheme="minorHAnsi"/>
          <w:color w:val="FF0000"/>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18" w:name="_Toc203577320"/>
      <w:r w:rsidRPr="0058059B">
        <w:rPr>
          <w:color w:val="1F3864" w:themeColor="accent1" w:themeShade="80"/>
        </w:rPr>
        <w:t>PROTECTION DE LA MAIN D’ŒUVRE ET DES CONDITIONS DE TRAVAIL</w:t>
      </w:r>
      <w:r w:rsidR="00A539A7">
        <w:rPr>
          <w:color w:val="1F3864" w:themeColor="accent1" w:themeShade="80"/>
        </w:rPr>
        <w:t xml:space="preserve"> – DEVELOPPEMENT DURABLE</w:t>
      </w:r>
      <w:bookmarkEnd w:id="18"/>
    </w:p>
    <w:p w14:paraId="43D3AF17" w14:textId="77777777" w:rsidR="00A539A7" w:rsidRPr="00A539A7" w:rsidRDefault="00A539A7" w:rsidP="00A539A7"/>
    <w:p w14:paraId="31A9E627" w14:textId="011B0CF9" w:rsidR="007A7F96" w:rsidRPr="00307A2E" w:rsidRDefault="0058059B" w:rsidP="00307A2E">
      <w:pPr>
        <w:pStyle w:val="Titre1"/>
        <w:numPr>
          <w:ilvl w:val="0"/>
          <w:numId w:val="0"/>
        </w:numPr>
        <w:spacing w:before="0" w:line="240" w:lineRule="auto"/>
        <w:jc w:val="both"/>
        <w:rPr>
          <w:caps w:val="0"/>
          <w:color w:val="1F3864" w:themeColor="accent1" w:themeShade="80"/>
          <w:sz w:val="22"/>
          <w:szCs w:val="22"/>
          <w:u w:val="single"/>
        </w:rPr>
      </w:pPr>
      <w:bookmarkStart w:id="19" w:name="_Toc203577321"/>
      <w:r w:rsidRPr="00307A2E">
        <w:rPr>
          <w:caps w:val="0"/>
          <w:color w:val="1F3864" w:themeColor="accent1" w:themeShade="80"/>
          <w:sz w:val="22"/>
          <w:szCs w:val="22"/>
          <w:u w:val="single"/>
        </w:rPr>
        <w:t xml:space="preserve">4.1 </w:t>
      </w:r>
      <w:r w:rsidR="007A7F96" w:rsidRPr="00307A2E">
        <w:rPr>
          <w:caps w:val="0"/>
          <w:color w:val="1F3864" w:themeColor="accent1" w:themeShade="80"/>
          <w:sz w:val="22"/>
          <w:szCs w:val="22"/>
          <w:u w:val="single"/>
        </w:rPr>
        <w:t>Lutte contre le travail dissimulé</w:t>
      </w:r>
      <w:bookmarkEnd w:id="19"/>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47EA620E" w:rsidR="007A7F96" w:rsidRPr="0058059B" w:rsidRDefault="007A7F96" w:rsidP="004436A0">
      <w:pPr>
        <w:spacing w:after="0" w:line="240" w:lineRule="auto"/>
        <w:jc w:val="both"/>
        <w:rPr>
          <w:rFonts w:ascii="Calibri" w:hAnsi="Calibri"/>
        </w:rPr>
      </w:pPr>
      <w:r w:rsidRPr="0058059B">
        <w:rPr>
          <w:rFonts w:ascii="Calibri" w:hAnsi="Calibri"/>
        </w:rPr>
        <w:t>Sans préjudice des articles L. 8222-1 à L. 8222-3 du code du travail, toute personne morale de droit public ayant contracté avec un prestataire, informée par</w:t>
      </w:r>
      <w:r w:rsidR="00294CFB">
        <w:rPr>
          <w:rFonts w:ascii="Calibri" w:hAnsi="Calibri"/>
        </w:rPr>
        <w:t xml:space="preserve"> </w:t>
      </w:r>
      <w:r w:rsidRPr="0058059B">
        <w:rPr>
          <w:rFonts w:ascii="Calibri" w:hAnsi="Calibri"/>
        </w:rPr>
        <w:t xml:space="preserve">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E4425F1" w14:textId="77777777" w:rsidR="007A7F96" w:rsidRPr="0058059B" w:rsidRDefault="007A7F96" w:rsidP="004436A0">
      <w:pPr>
        <w:spacing w:after="0" w:line="240" w:lineRule="auto"/>
        <w:jc w:val="both"/>
        <w:rPr>
          <w:rFonts w:ascii="Calibri" w:hAnsi="Calibri"/>
        </w:rPr>
      </w:pPr>
    </w:p>
    <w:p w14:paraId="3BC870F1" w14:textId="506E22FF" w:rsidR="007A7F96" w:rsidRDefault="007A7F96" w:rsidP="004436A0">
      <w:pPr>
        <w:spacing w:after="0" w:line="240" w:lineRule="auto"/>
        <w:jc w:val="both"/>
        <w:rPr>
          <w:rFonts w:ascii="Calibri" w:hAnsi="Calibri"/>
        </w:rPr>
      </w:pPr>
      <w:r w:rsidRPr="0058059B">
        <w:rPr>
          <w:rFonts w:ascii="Calibri" w:hAnsi="Calibri"/>
        </w:rPr>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69F25CF4" w14:textId="7F85249D" w:rsidR="00A539A7" w:rsidRDefault="00A539A7" w:rsidP="00A539A7">
      <w:pPr>
        <w:pStyle w:val="Titre1"/>
        <w:numPr>
          <w:ilvl w:val="0"/>
          <w:numId w:val="0"/>
        </w:numPr>
        <w:spacing w:before="0" w:line="240" w:lineRule="auto"/>
        <w:jc w:val="both"/>
        <w:rPr>
          <w:caps w:val="0"/>
          <w:color w:val="1F3864" w:themeColor="accent1" w:themeShade="80"/>
          <w:sz w:val="22"/>
          <w:szCs w:val="22"/>
          <w:u w:val="single"/>
        </w:rPr>
      </w:pPr>
      <w:bookmarkStart w:id="20" w:name="_Toc203577322"/>
      <w:r w:rsidRPr="00A539A7">
        <w:rPr>
          <w:caps w:val="0"/>
          <w:color w:val="1F3864" w:themeColor="accent1" w:themeShade="80"/>
          <w:sz w:val="22"/>
          <w:szCs w:val="22"/>
          <w:u w:val="single"/>
        </w:rPr>
        <w:t xml:space="preserve">4.2 </w:t>
      </w:r>
      <w:r w:rsidR="004E5157">
        <w:rPr>
          <w:caps w:val="0"/>
          <w:color w:val="1F3864" w:themeColor="accent1" w:themeShade="80"/>
          <w:sz w:val="22"/>
          <w:szCs w:val="22"/>
          <w:u w:val="single"/>
        </w:rPr>
        <w:t>Organisation et modalités de la mise en œuvre de la c</w:t>
      </w:r>
      <w:r w:rsidRPr="00A539A7">
        <w:rPr>
          <w:caps w:val="0"/>
          <w:color w:val="1F3864" w:themeColor="accent1" w:themeShade="80"/>
          <w:sz w:val="22"/>
          <w:szCs w:val="22"/>
          <w:u w:val="single"/>
        </w:rPr>
        <w:t>lause environnementale</w:t>
      </w:r>
      <w:bookmarkEnd w:id="20"/>
      <w:r w:rsidRPr="00A539A7">
        <w:rPr>
          <w:caps w:val="0"/>
          <w:color w:val="1F3864" w:themeColor="accent1" w:themeShade="80"/>
          <w:sz w:val="22"/>
          <w:szCs w:val="22"/>
          <w:u w:val="single"/>
        </w:rPr>
        <w:t xml:space="preserve"> </w:t>
      </w:r>
    </w:p>
    <w:p w14:paraId="31E01BFD" w14:textId="77777777" w:rsidR="00A539A7" w:rsidRPr="00A539A7" w:rsidRDefault="00A539A7" w:rsidP="00A539A7"/>
    <w:p w14:paraId="449CC593" w14:textId="77777777" w:rsidR="00A539A7" w:rsidRDefault="00A539A7" w:rsidP="004E5157">
      <w:pPr>
        <w:jc w:val="both"/>
      </w:pPr>
      <w:r>
        <w:t>Dans l’objectif de réduire l’empreinte carbone liée à l’exécution du présent marché, le titulaire est par ailleurs engagé sur l’exécution des obligations environnementales suivantes :</w:t>
      </w:r>
    </w:p>
    <w:p w14:paraId="4D5471F1" w14:textId="34CD6033" w:rsidR="00A539A7" w:rsidRPr="00B57A0E" w:rsidRDefault="00A539A7" w:rsidP="00B57A0E">
      <w:pPr>
        <w:spacing w:after="0" w:line="240" w:lineRule="auto"/>
        <w:jc w:val="both"/>
        <w:rPr>
          <w:rFonts w:eastAsia="Times New Roman"/>
        </w:rPr>
      </w:pPr>
      <w:r w:rsidRPr="00B57A0E">
        <w:rPr>
          <w:rFonts w:eastAsia="Times New Roman"/>
        </w:rPr>
        <w:t xml:space="preserve">Réduction/ Qualité écoresponsable des emballages et conditionnements des </w:t>
      </w:r>
      <w:r w:rsidR="00B57A0E" w:rsidRPr="00B57A0E">
        <w:rPr>
          <w:rFonts w:eastAsia="Times New Roman"/>
        </w:rPr>
        <w:t>imprimés</w:t>
      </w:r>
      <w:r w:rsidRPr="00B57A0E">
        <w:rPr>
          <w:rFonts w:eastAsia="Times New Roman"/>
        </w:rPr>
        <w:t xml:space="preserve"> : le titulaire recherche à optimiser les emballages et le conditionnement des </w:t>
      </w:r>
      <w:r w:rsidR="00B57A0E" w:rsidRPr="00B57A0E">
        <w:rPr>
          <w:rFonts w:eastAsia="Times New Roman"/>
        </w:rPr>
        <w:t>imprimés</w:t>
      </w:r>
      <w:r w:rsidRPr="00B57A0E">
        <w:rPr>
          <w:rFonts w:eastAsia="Times New Roman"/>
        </w:rPr>
        <w:t>, et adoptera les mesures exposées par ses soins dans le cadre de mémoire technique remis à l’appui de son offre (document contractuel). A défaut, le titulaire privilégiera les emballages respectueux de l’environnement. Il devra justifier être en mesure, à tout moment, de démontrer la bonne exécution des mesures relatives à la réduction des déchets d’emballage, et de fournir les fiches techniques ou éléments de composition de ses emballages le cas échéant, dans les 15 jours ouvrés suivant la demande de la CCI de Maine et Loire.</w:t>
      </w:r>
    </w:p>
    <w:p w14:paraId="5B2A7E8F" w14:textId="77777777" w:rsidR="00B57A0E" w:rsidRDefault="00B57A0E" w:rsidP="004E5157">
      <w:pPr>
        <w:jc w:val="both"/>
      </w:pPr>
    </w:p>
    <w:p w14:paraId="28A5563A" w14:textId="7641F394" w:rsidR="00A539A7" w:rsidRDefault="00A539A7" w:rsidP="004E5157">
      <w:pPr>
        <w:jc w:val="both"/>
      </w:pPr>
      <w:r>
        <w:t xml:space="preserve">Le titulaire doit informer sans délai la CCI de Maine et Loire de toute difficulté d’exécution de ces obligations, et rechercher tout moyen d’y parvenir. </w:t>
      </w:r>
    </w:p>
    <w:p w14:paraId="46B99C3E" w14:textId="40849481" w:rsidR="00A539A7" w:rsidRDefault="00A539A7" w:rsidP="004E5157">
      <w:pPr>
        <w:jc w:val="both"/>
      </w:pPr>
      <w:r>
        <w:t>Une fois par an, lors de la reconduction du marché, le titulaire devra produire à la CCI de Maine et Loire et dans les 15 jours ouvrés suivant sa demande, tout élément lui permettant de contrôler la bonne exécution de ces obligations.</w:t>
      </w:r>
    </w:p>
    <w:p w14:paraId="13A18F0B" w14:textId="025D078D" w:rsidR="007A7F96" w:rsidRDefault="00A539A7" w:rsidP="004E5157">
      <w:pPr>
        <w:jc w:val="both"/>
      </w:pPr>
      <w:r>
        <w:t xml:space="preserve">Toute inexécution ou exécution partielle de la présente est susceptible d’entraîner l’application de pénalités prévues à l’article </w:t>
      </w:r>
      <w:r w:rsidR="009A11A6">
        <w:t>9</w:t>
      </w:r>
      <w:r>
        <w:t xml:space="preserve"> du présent CCP. </w:t>
      </w:r>
    </w:p>
    <w:p w14:paraId="55C7AF53" w14:textId="70FD93C5" w:rsidR="000463D2" w:rsidRDefault="000463D2" w:rsidP="000463D2">
      <w:pPr>
        <w:pStyle w:val="Titre1"/>
        <w:numPr>
          <w:ilvl w:val="0"/>
          <w:numId w:val="0"/>
        </w:numPr>
        <w:spacing w:before="0" w:line="240" w:lineRule="auto"/>
        <w:jc w:val="both"/>
        <w:rPr>
          <w:caps w:val="0"/>
          <w:color w:val="1F3864" w:themeColor="accent1" w:themeShade="80"/>
          <w:sz w:val="22"/>
          <w:szCs w:val="22"/>
          <w:u w:val="single"/>
        </w:rPr>
      </w:pPr>
      <w:bookmarkStart w:id="21" w:name="_Toc203577323"/>
      <w:r w:rsidRPr="000463D2">
        <w:rPr>
          <w:caps w:val="0"/>
          <w:color w:val="1F3864" w:themeColor="accent1" w:themeShade="80"/>
          <w:sz w:val="22"/>
          <w:szCs w:val="22"/>
          <w:u w:val="single"/>
        </w:rPr>
        <w:t>4.3 Clause sur les principes de la République</w:t>
      </w:r>
      <w:bookmarkEnd w:id="21"/>
    </w:p>
    <w:p w14:paraId="159E6617" w14:textId="2461C715" w:rsidR="000463D2" w:rsidRDefault="000463D2" w:rsidP="000463D2">
      <w:pPr>
        <w:jc w:val="both"/>
      </w:pPr>
      <w:r>
        <w:t> Respect du pacte républicain</w:t>
      </w:r>
    </w:p>
    <w:p w14:paraId="78BF2B5C" w14:textId="77777777" w:rsidR="000463D2" w:rsidRDefault="000463D2" w:rsidP="000463D2">
      <w:pPr>
        <w:jc w:val="both"/>
      </w:pPr>
      <w:r>
        <w:t>Le titulaire s'engage à respecter les lois en vigueur, qui proscrivent toute discrimination. Il est tenu, conformément à la loi n°2021-1109 du 24 août 2021 confortant le respect des principes de la République, de s'engager :</w:t>
      </w:r>
    </w:p>
    <w:p w14:paraId="58EF72AA" w14:textId="77777777" w:rsidR="000463D2" w:rsidRDefault="000463D2" w:rsidP="000463D2">
      <w:pPr>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0463D2">
      <w:pPr>
        <w:jc w:val="both"/>
      </w:pPr>
      <w:r>
        <w:t>- à ne pas remettre en cause le caractère laïque de la République ;</w:t>
      </w:r>
    </w:p>
    <w:p w14:paraId="524A1FB8" w14:textId="77777777" w:rsidR="000463D2" w:rsidRDefault="000463D2" w:rsidP="000463D2">
      <w:pPr>
        <w:jc w:val="both"/>
      </w:pPr>
      <w:r>
        <w:t>- à s'abstenir de toute action portant atteinte à l'ordre public.</w:t>
      </w:r>
    </w:p>
    <w:p w14:paraId="00AFABCA" w14:textId="77777777" w:rsidR="000463D2" w:rsidRDefault="000463D2" w:rsidP="000463D2">
      <w:pPr>
        <w:jc w:val="both"/>
      </w:pPr>
      <w:r>
        <w:t>Au titre du II de l’article 1er de la loi précitée, le titulaire est tenu :</w:t>
      </w:r>
    </w:p>
    <w:p w14:paraId="6E5E24F8" w14:textId="77777777" w:rsidR="000463D2" w:rsidRDefault="000463D2" w:rsidP="000463D2">
      <w:pPr>
        <w:jc w:val="both"/>
      </w:pPr>
      <w:r>
        <w:t>- d’assurer l’égalité des usagers devant le service public ;</w:t>
      </w:r>
    </w:p>
    <w:p w14:paraId="2CBD2DF7" w14:textId="77777777" w:rsidR="000463D2" w:rsidRDefault="000463D2" w:rsidP="000463D2">
      <w:pPr>
        <w:jc w:val="both"/>
      </w:pPr>
      <w:r>
        <w:lastRenderedPageBreak/>
        <w:t>- de veiller au respect des principes de laïcité et de neutralité du service public.</w:t>
      </w:r>
    </w:p>
    <w:p w14:paraId="70992316" w14:textId="77777777" w:rsidR="000463D2" w:rsidRDefault="000463D2" w:rsidP="000463D2">
      <w:pPr>
        <w:jc w:val="both"/>
      </w:pPr>
      <w:r>
        <w:t>A cet effet, il prend les mesures nécessaires et, en particulier, il veille à ce que ses salariés ou les personnes sur lesquelles il exerce une autorité hiérarchique ou un pouvoir de direction, lorsqu'ils participent à l'exécution du service public :</w:t>
      </w:r>
    </w:p>
    <w:p w14:paraId="3DE3F256" w14:textId="77777777" w:rsidR="000463D2" w:rsidRDefault="000463D2" w:rsidP="000463D2">
      <w:pPr>
        <w:jc w:val="both"/>
      </w:pPr>
      <w:r>
        <w:t>- s'abstiennent notamment d’afficher ou de manifester leurs appartenances ou convictions politiques ou religieuses, tant en arborant des signes ou tenues manifestant ostensiblement de telles 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0463D2">
      <w:pPr>
        <w:jc w:val="both"/>
      </w:pPr>
      <w:r>
        <w:t>- traitent de façon égale toutes les personnes</w:t>
      </w:r>
    </w:p>
    <w:p w14:paraId="1ED0B1E3" w14:textId="561F4945" w:rsidR="000463D2" w:rsidRDefault="000463D2" w:rsidP="000463D2">
      <w:pPr>
        <w:jc w:val="both"/>
      </w:pPr>
      <w:r>
        <w:t>- respectent leur liberté de conscience et leur dignité.</w:t>
      </w:r>
    </w:p>
    <w:p w14:paraId="47451EA4" w14:textId="77777777" w:rsidR="000463D2" w:rsidRDefault="000463D2" w:rsidP="000463D2">
      <w:pPr>
        <w:jc w:val="both"/>
      </w:pPr>
      <w:r>
        <w:t>Le titulaire communique à l’acheteur, dans son offre ou avant le démarrage des prestations, les mesures qu’il met en œuvre afin :</w:t>
      </w:r>
    </w:p>
    <w:p w14:paraId="41B556DD" w14:textId="77777777" w:rsidR="000463D2" w:rsidRDefault="000463D2" w:rsidP="000463D2">
      <w:pPr>
        <w:jc w:val="both"/>
      </w:pPr>
      <w:r>
        <w:t>- de respecter ces obligations ;</w:t>
      </w:r>
    </w:p>
    <w:p w14:paraId="629857B5" w14:textId="67C8ECC3" w:rsidR="000463D2" w:rsidRPr="004E5157" w:rsidRDefault="000463D2" w:rsidP="004E5157">
      <w:pPr>
        <w:jc w:val="both"/>
      </w:pPr>
      <w:r>
        <w:t>- de remédier aux éventuels manquements.</w:t>
      </w: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22" w:name="_Toc203577324"/>
      <w:r w:rsidRPr="0058059B">
        <w:rPr>
          <w:color w:val="1F3864" w:themeColor="accent1" w:themeShade="80"/>
        </w:rPr>
        <w:t>DUREE DU MARCHE</w:t>
      </w:r>
      <w:r w:rsidR="003366C8" w:rsidRPr="0058059B">
        <w:rPr>
          <w:color w:val="1F3864" w:themeColor="accent1" w:themeShade="80"/>
        </w:rPr>
        <w:t xml:space="preserve"> – DELAIS D’EXECUTION</w:t>
      </w:r>
      <w:bookmarkEnd w:id="22"/>
    </w:p>
    <w:p w14:paraId="6A1DA881" w14:textId="77777777" w:rsidR="00307A2E" w:rsidRPr="00307A2E" w:rsidRDefault="00307A2E" w:rsidP="00307A2E"/>
    <w:p w14:paraId="4DC648FD" w14:textId="25333F04" w:rsidR="00307A2E" w:rsidRPr="00B20006" w:rsidRDefault="00307A2E" w:rsidP="00B20006">
      <w:pPr>
        <w:pStyle w:val="Titre1"/>
        <w:numPr>
          <w:ilvl w:val="0"/>
          <w:numId w:val="0"/>
        </w:numPr>
        <w:spacing w:before="0" w:line="240" w:lineRule="auto"/>
        <w:jc w:val="both"/>
        <w:rPr>
          <w:color w:val="1F3864" w:themeColor="accent1" w:themeShade="80"/>
          <w:sz w:val="22"/>
          <w:szCs w:val="22"/>
          <w:u w:val="single"/>
        </w:rPr>
      </w:pPr>
      <w:bookmarkStart w:id="23" w:name="_Toc203577325"/>
      <w:r w:rsidRPr="00307A2E">
        <w:rPr>
          <w:caps w:val="0"/>
          <w:color w:val="1F3864" w:themeColor="accent1" w:themeShade="80"/>
          <w:sz w:val="22"/>
          <w:szCs w:val="22"/>
          <w:u w:val="single"/>
        </w:rPr>
        <w:t>5.1 Durée du march</w:t>
      </w:r>
      <w:r>
        <w:rPr>
          <w:caps w:val="0"/>
          <w:color w:val="1F3864" w:themeColor="accent1" w:themeShade="80"/>
          <w:sz w:val="22"/>
          <w:szCs w:val="22"/>
          <w:u w:val="single"/>
        </w:rPr>
        <w:t>é</w:t>
      </w:r>
      <w:bookmarkEnd w:id="23"/>
    </w:p>
    <w:p w14:paraId="6891431A" w14:textId="431DF703" w:rsidR="002078BF" w:rsidRDefault="003366C8" w:rsidP="00EE0B51">
      <w:pPr>
        <w:spacing w:after="0" w:line="240" w:lineRule="auto"/>
        <w:jc w:val="both"/>
        <w:rPr>
          <w:rFonts w:ascii="Calibri" w:hAnsi="Calibri"/>
        </w:rPr>
      </w:pPr>
      <w:r w:rsidRPr="00935854">
        <w:rPr>
          <w:rFonts w:ascii="Calibri" w:hAnsi="Calibri"/>
        </w:rPr>
        <w:t xml:space="preserve">Le marché est conclu </w:t>
      </w:r>
      <w:r w:rsidR="00A805D8">
        <w:rPr>
          <w:rFonts w:ascii="Calibri" w:hAnsi="Calibri"/>
        </w:rPr>
        <w:t>pour une durée d’un an à compter de sa date de notification.</w:t>
      </w:r>
    </w:p>
    <w:p w14:paraId="02A50D58" w14:textId="256180D4" w:rsidR="00A805D8" w:rsidRDefault="00A805D8" w:rsidP="00EE0B51">
      <w:pPr>
        <w:spacing w:after="0" w:line="240" w:lineRule="auto"/>
        <w:jc w:val="both"/>
        <w:rPr>
          <w:rFonts w:ascii="Calibri" w:hAnsi="Calibri"/>
        </w:rPr>
      </w:pPr>
      <w:r>
        <w:rPr>
          <w:rFonts w:ascii="Calibri" w:hAnsi="Calibri"/>
        </w:rPr>
        <w:t xml:space="preserve">Il est </w:t>
      </w:r>
      <w:r w:rsidR="001D773F">
        <w:rPr>
          <w:rFonts w:ascii="Calibri" w:hAnsi="Calibri"/>
        </w:rPr>
        <w:t>renouvelable</w:t>
      </w:r>
      <w:r>
        <w:rPr>
          <w:rFonts w:ascii="Calibri" w:hAnsi="Calibri"/>
        </w:rPr>
        <w:t xml:space="preserve"> annuellement</w:t>
      </w:r>
      <w:r w:rsidR="001D773F">
        <w:rPr>
          <w:rFonts w:ascii="Calibri" w:hAnsi="Calibri"/>
        </w:rPr>
        <w:t xml:space="preserve"> 3 fois par reconduction tacite, sans que sa durée totale ne puisse excéder 4 ans.</w:t>
      </w:r>
    </w:p>
    <w:p w14:paraId="214DD5F5" w14:textId="2AF01164" w:rsidR="00A805D8" w:rsidRDefault="001D773F" w:rsidP="00EE0B51">
      <w:pPr>
        <w:spacing w:after="0" w:line="240" w:lineRule="auto"/>
        <w:jc w:val="both"/>
        <w:rPr>
          <w:rFonts w:ascii="Calibri" w:hAnsi="Calibri"/>
        </w:rPr>
      </w:pPr>
      <w:r>
        <w:rPr>
          <w:rFonts w:ascii="Calibri" w:hAnsi="Calibri"/>
        </w:rPr>
        <w:t>La reconduction est considérée comme acceptée, si aucune décision contraire n’est prise un mois avant l’échéance annuelle.</w:t>
      </w:r>
    </w:p>
    <w:p w14:paraId="386B9561" w14:textId="77777777" w:rsidR="00EE0B51" w:rsidRPr="00935854" w:rsidRDefault="00EE0B51" w:rsidP="00EE0B51">
      <w:pPr>
        <w:spacing w:after="0" w:line="240" w:lineRule="auto"/>
        <w:jc w:val="both"/>
        <w:rPr>
          <w:rFonts w:ascii="Calibri" w:hAnsi="Calibri"/>
        </w:rPr>
      </w:pPr>
    </w:p>
    <w:p w14:paraId="7E67486E" w14:textId="3A054D4D" w:rsidR="00307A2E" w:rsidRPr="00B20006" w:rsidRDefault="00EE0B51" w:rsidP="00B20006">
      <w:pPr>
        <w:pStyle w:val="Titre1"/>
        <w:numPr>
          <w:ilvl w:val="0"/>
          <w:numId w:val="0"/>
        </w:numPr>
        <w:spacing w:before="0" w:line="240" w:lineRule="auto"/>
        <w:jc w:val="both"/>
        <w:rPr>
          <w:caps w:val="0"/>
          <w:color w:val="1F3864" w:themeColor="accent1" w:themeShade="80"/>
          <w:sz w:val="22"/>
          <w:szCs w:val="22"/>
          <w:u w:val="single"/>
        </w:rPr>
      </w:pPr>
      <w:bookmarkStart w:id="24" w:name="_Toc203577326"/>
      <w:r w:rsidRPr="00307A2E">
        <w:rPr>
          <w:caps w:val="0"/>
          <w:color w:val="1F3864" w:themeColor="accent1" w:themeShade="80"/>
          <w:sz w:val="22"/>
          <w:szCs w:val="22"/>
          <w:u w:val="single"/>
        </w:rPr>
        <w:t xml:space="preserve">5.2 </w:t>
      </w:r>
      <w:r w:rsidR="003366C8" w:rsidRPr="00307A2E">
        <w:rPr>
          <w:caps w:val="0"/>
          <w:color w:val="1F3864" w:themeColor="accent1" w:themeShade="80"/>
          <w:sz w:val="22"/>
          <w:szCs w:val="22"/>
          <w:u w:val="single"/>
        </w:rPr>
        <w:t>Délais d’exécution</w:t>
      </w:r>
      <w:bookmarkEnd w:id="24"/>
    </w:p>
    <w:p w14:paraId="6AFA28F8" w14:textId="2C295324" w:rsidR="003366C8" w:rsidRDefault="003366C8" w:rsidP="00B57A0E">
      <w:pPr>
        <w:spacing w:after="0" w:line="240" w:lineRule="auto"/>
        <w:jc w:val="both"/>
        <w:rPr>
          <w:rFonts w:ascii="Calibri" w:hAnsi="Calibri"/>
        </w:rPr>
      </w:pPr>
      <w:r w:rsidRPr="00EE0B51">
        <w:rPr>
          <w:rFonts w:ascii="Calibri" w:hAnsi="Calibri"/>
        </w:rPr>
        <w:t xml:space="preserve">Le </w:t>
      </w:r>
      <w:r w:rsidR="00B57A0E">
        <w:rPr>
          <w:rFonts w:ascii="Calibri" w:hAnsi="Calibri"/>
        </w:rPr>
        <w:t>délai d’exécution sera indiqué sur chaque bon de commande</w:t>
      </w:r>
      <w:r w:rsidRPr="00EE0B51">
        <w:rPr>
          <w:rFonts w:ascii="Calibri" w:hAnsi="Calibri"/>
        </w:rPr>
        <w:t>.</w:t>
      </w:r>
    </w:p>
    <w:p w14:paraId="35A77B25" w14:textId="02FFA863" w:rsidR="009A11A6" w:rsidRDefault="009A11A6" w:rsidP="00B57A0E">
      <w:pPr>
        <w:spacing w:after="0" w:line="240" w:lineRule="auto"/>
        <w:jc w:val="both"/>
      </w:pPr>
      <w:r w:rsidRPr="000A4AD2">
        <w:t xml:space="preserve">Le délai de livraison maximum est de </w:t>
      </w:r>
      <w:r w:rsidRPr="00EA077C">
        <w:t xml:space="preserve">six (6) jours ouvrés </w:t>
      </w:r>
      <w:r w:rsidRPr="000A4AD2">
        <w:t xml:space="preserve">à compter de la date d’envoi, par la </w:t>
      </w:r>
      <w:r w:rsidR="00461305">
        <w:t>CCI DE MAINE ET LOIRE</w:t>
      </w:r>
      <w:r w:rsidRPr="000A4AD2">
        <w:t xml:space="preserve"> du fichier à imprimer</w:t>
      </w:r>
      <w:r>
        <w:t>.</w:t>
      </w:r>
    </w:p>
    <w:p w14:paraId="05450D22" w14:textId="77777777" w:rsidR="00B20006" w:rsidRDefault="00B20006" w:rsidP="0037616D">
      <w:pPr>
        <w:spacing w:after="0" w:line="240" w:lineRule="auto"/>
        <w:jc w:val="both"/>
        <w:rPr>
          <w:rFonts w:ascii="Calibri" w:hAnsi="Calibri"/>
        </w:rPr>
      </w:pPr>
    </w:p>
    <w:p w14:paraId="1384BB43" w14:textId="45157F5C" w:rsidR="00307A2E" w:rsidRPr="00B20006" w:rsidRDefault="00E255C7" w:rsidP="00B20006">
      <w:pPr>
        <w:pStyle w:val="Titre1"/>
        <w:numPr>
          <w:ilvl w:val="0"/>
          <w:numId w:val="0"/>
        </w:numPr>
        <w:spacing w:before="0" w:line="240" w:lineRule="auto"/>
        <w:jc w:val="both"/>
        <w:rPr>
          <w:caps w:val="0"/>
          <w:color w:val="1F3864" w:themeColor="accent1" w:themeShade="80"/>
          <w:sz w:val="22"/>
          <w:szCs w:val="22"/>
          <w:u w:val="single"/>
        </w:rPr>
      </w:pPr>
      <w:bookmarkStart w:id="25" w:name="_Toc203577327"/>
      <w:r w:rsidRPr="00307A2E">
        <w:rPr>
          <w:caps w:val="0"/>
          <w:color w:val="1F3864" w:themeColor="accent1" w:themeShade="80"/>
          <w:sz w:val="22"/>
          <w:szCs w:val="22"/>
          <w:u w:val="single"/>
        </w:rPr>
        <w:t>5.3 Prolongation des délais</w:t>
      </w:r>
      <w:bookmarkEnd w:id="25"/>
      <w:r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7F3D7B67" w:rsidR="00307A2E" w:rsidRPr="00B20006" w:rsidRDefault="00F14E75" w:rsidP="00B20006">
      <w:pPr>
        <w:pStyle w:val="Titre1"/>
        <w:numPr>
          <w:ilvl w:val="0"/>
          <w:numId w:val="0"/>
        </w:numPr>
        <w:spacing w:before="0" w:line="240" w:lineRule="auto"/>
        <w:jc w:val="both"/>
        <w:rPr>
          <w:caps w:val="0"/>
          <w:color w:val="1F3864" w:themeColor="accent1" w:themeShade="80"/>
          <w:sz w:val="22"/>
          <w:szCs w:val="22"/>
          <w:u w:val="single"/>
        </w:rPr>
      </w:pPr>
      <w:bookmarkStart w:id="26" w:name="_Toc203577328"/>
      <w:r w:rsidRPr="00307A2E">
        <w:rPr>
          <w:caps w:val="0"/>
          <w:color w:val="1F3864" w:themeColor="accent1" w:themeShade="80"/>
          <w:sz w:val="22"/>
          <w:szCs w:val="22"/>
          <w:u w:val="single"/>
        </w:rPr>
        <w:t>5.</w:t>
      </w:r>
      <w:r w:rsidR="00237A3C">
        <w:rPr>
          <w:caps w:val="0"/>
          <w:color w:val="1F3864" w:themeColor="accent1" w:themeShade="80"/>
          <w:sz w:val="22"/>
          <w:szCs w:val="22"/>
          <w:u w:val="single"/>
        </w:rPr>
        <w:t>4</w:t>
      </w:r>
      <w:r w:rsidRPr="00307A2E">
        <w:rPr>
          <w:caps w:val="0"/>
          <w:color w:val="1F3864" w:themeColor="accent1" w:themeShade="80"/>
          <w:sz w:val="22"/>
          <w:szCs w:val="22"/>
          <w:u w:val="single"/>
        </w:rPr>
        <w:t xml:space="preserve"> Conditions d’exécution des prestations</w:t>
      </w:r>
      <w:bookmarkEnd w:id="26"/>
    </w:p>
    <w:p w14:paraId="3DDA4B87" w14:textId="25593FF4" w:rsidR="00C62D00" w:rsidRDefault="0076783D" w:rsidP="002078BF">
      <w:pPr>
        <w:jc w:val="both"/>
        <w:rPr>
          <w:rFonts w:ascii="Calibri" w:hAnsi="Calibri"/>
        </w:rPr>
      </w:pPr>
      <w:r w:rsidRPr="0076783D">
        <w:rPr>
          <w:rFonts w:ascii="Calibri" w:hAnsi="Calibri"/>
        </w:rPr>
        <w:t xml:space="preserve">Les prestations devront être conformes aux stipulations du marché. Ces mêmes prestations s’exécuteront au moyen de </w:t>
      </w:r>
      <w:r w:rsidRPr="0076783D">
        <w:rPr>
          <w:rFonts w:ascii="Calibri" w:hAnsi="Calibri"/>
          <w:b/>
          <w:bCs/>
          <w:u w:val="single"/>
        </w:rPr>
        <w:t>bons de commande</w:t>
      </w:r>
      <w:r w:rsidRPr="0076783D">
        <w:rPr>
          <w:rFonts w:ascii="Calibri" w:hAnsi="Calibri"/>
        </w:rPr>
        <w:t xml:space="preserve"> dont 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Default="007B16D0" w:rsidP="00AD27DF">
      <w:pPr>
        <w:pStyle w:val="Paragraphedeliste"/>
        <w:numPr>
          <w:ilvl w:val="0"/>
          <w:numId w:val="7"/>
        </w:numPr>
        <w:jc w:val="both"/>
        <w:rPr>
          <w:rFonts w:ascii="Calibri" w:hAnsi="Calibri"/>
        </w:rPr>
      </w:pPr>
      <w:r>
        <w:rPr>
          <w:rFonts w:ascii="Calibri" w:hAnsi="Calibri"/>
        </w:rPr>
        <w:t>Le nom ou la raison sociale du titulaire ;</w:t>
      </w:r>
    </w:p>
    <w:p w14:paraId="5267B0EA" w14:textId="21060DCF" w:rsidR="007B16D0" w:rsidRDefault="007B16D0" w:rsidP="00AD27DF">
      <w:pPr>
        <w:pStyle w:val="Paragraphedeliste"/>
        <w:numPr>
          <w:ilvl w:val="0"/>
          <w:numId w:val="7"/>
        </w:numPr>
        <w:jc w:val="both"/>
        <w:rPr>
          <w:rFonts w:ascii="Calibri" w:hAnsi="Calibri"/>
        </w:rPr>
      </w:pPr>
      <w:r>
        <w:rPr>
          <w:rFonts w:ascii="Calibri" w:hAnsi="Calibri"/>
        </w:rPr>
        <w:t>La date et le numéro du marché ;</w:t>
      </w:r>
    </w:p>
    <w:p w14:paraId="0F614F25" w14:textId="718A62FE" w:rsidR="007B16D0" w:rsidRDefault="007B16D0" w:rsidP="00AD27DF">
      <w:pPr>
        <w:pStyle w:val="Paragraphedeliste"/>
        <w:numPr>
          <w:ilvl w:val="0"/>
          <w:numId w:val="7"/>
        </w:numPr>
        <w:jc w:val="both"/>
        <w:rPr>
          <w:rFonts w:ascii="Calibri" w:hAnsi="Calibri"/>
        </w:rPr>
      </w:pPr>
      <w:r>
        <w:rPr>
          <w:rFonts w:ascii="Calibri" w:hAnsi="Calibri"/>
        </w:rPr>
        <w:t>La date et le numéro du bon de commande ;</w:t>
      </w:r>
    </w:p>
    <w:p w14:paraId="16CDAE09" w14:textId="078B3BC2" w:rsidR="007B16D0" w:rsidRDefault="007B16D0" w:rsidP="00AD27DF">
      <w:pPr>
        <w:pStyle w:val="Paragraphedeliste"/>
        <w:numPr>
          <w:ilvl w:val="0"/>
          <w:numId w:val="7"/>
        </w:numPr>
        <w:jc w:val="both"/>
        <w:rPr>
          <w:rFonts w:ascii="Calibri" w:hAnsi="Calibri"/>
        </w:rPr>
      </w:pPr>
      <w:r>
        <w:rPr>
          <w:rFonts w:ascii="Calibri" w:hAnsi="Calibri"/>
        </w:rPr>
        <w:lastRenderedPageBreak/>
        <w:t>La nature et la description des prestations à réaliser ;</w:t>
      </w:r>
    </w:p>
    <w:p w14:paraId="6A4271E0" w14:textId="6845A9EE" w:rsidR="007B16D0" w:rsidRDefault="007B16D0" w:rsidP="00AD27DF">
      <w:pPr>
        <w:pStyle w:val="Paragraphedeliste"/>
        <w:numPr>
          <w:ilvl w:val="0"/>
          <w:numId w:val="7"/>
        </w:numPr>
        <w:jc w:val="both"/>
        <w:rPr>
          <w:rFonts w:ascii="Calibri" w:hAnsi="Calibri"/>
        </w:rPr>
      </w:pPr>
      <w:r>
        <w:rPr>
          <w:rFonts w:ascii="Calibri" w:hAnsi="Calibri"/>
        </w:rPr>
        <w:t>Les délais d’exécution (date de début et de fin) ;</w:t>
      </w:r>
    </w:p>
    <w:p w14:paraId="18198359" w14:textId="07B59D7C" w:rsidR="007B16D0" w:rsidRDefault="00E82EFE" w:rsidP="00AD27DF">
      <w:pPr>
        <w:pStyle w:val="Paragraphedeliste"/>
        <w:numPr>
          <w:ilvl w:val="0"/>
          <w:numId w:val="7"/>
        </w:numPr>
        <w:jc w:val="both"/>
        <w:rPr>
          <w:rFonts w:ascii="Calibri" w:hAnsi="Calibri"/>
        </w:rPr>
      </w:pPr>
      <w:r>
        <w:rPr>
          <w:rFonts w:ascii="Calibri" w:hAnsi="Calibri"/>
        </w:rPr>
        <w:t>Le lieu</w:t>
      </w:r>
      <w:r w:rsidR="007B16D0">
        <w:rPr>
          <w:rFonts w:ascii="Calibri" w:hAnsi="Calibri"/>
        </w:rPr>
        <w:t xml:space="preserve"> d’exécutions des prestation</w:t>
      </w:r>
      <w:r w:rsidR="00147293">
        <w:rPr>
          <w:rFonts w:ascii="Calibri" w:hAnsi="Calibri"/>
        </w:rPr>
        <w:t xml:space="preserve"> – de la livraison</w:t>
      </w:r>
      <w:r w:rsidR="007B16D0">
        <w:rPr>
          <w:rFonts w:ascii="Calibri" w:hAnsi="Calibri"/>
        </w:rPr>
        <w:t> ;</w:t>
      </w:r>
    </w:p>
    <w:p w14:paraId="35246FA4" w14:textId="2F3FA541" w:rsidR="007B16D0" w:rsidRDefault="007B16D0" w:rsidP="00AD27DF">
      <w:pPr>
        <w:pStyle w:val="Paragraphedeliste"/>
        <w:numPr>
          <w:ilvl w:val="0"/>
          <w:numId w:val="7"/>
        </w:numPr>
        <w:jc w:val="both"/>
        <w:rPr>
          <w:rFonts w:ascii="Calibri" w:hAnsi="Calibri"/>
        </w:rPr>
      </w:pPr>
      <w:r>
        <w:rPr>
          <w:rFonts w:ascii="Calibri" w:hAnsi="Calibri"/>
        </w:rPr>
        <w:t>Le montant du bon de commande ;</w:t>
      </w:r>
    </w:p>
    <w:p w14:paraId="7CEE42AA" w14:textId="196CECC7" w:rsidR="007B16D0" w:rsidRDefault="007B16D0" w:rsidP="00AD27DF">
      <w:pPr>
        <w:pStyle w:val="Paragraphedeliste"/>
        <w:numPr>
          <w:ilvl w:val="0"/>
          <w:numId w:val="7"/>
        </w:numPr>
        <w:jc w:val="both"/>
        <w:rPr>
          <w:rFonts w:ascii="Calibri" w:hAnsi="Calibri"/>
        </w:rPr>
      </w:pPr>
      <w:r>
        <w:rPr>
          <w:rFonts w:ascii="Calibri" w:hAnsi="Calibri"/>
        </w:rPr>
        <w:t>Les délais laissés le cas échéant aux titulaires pour formuler leurs observations.</w:t>
      </w:r>
    </w:p>
    <w:p w14:paraId="6C164200" w14:textId="77777777" w:rsidR="00BA35B8" w:rsidRDefault="00BA35B8" w:rsidP="007B16D0">
      <w:pPr>
        <w:jc w:val="both"/>
        <w:rPr>
          <w:rFonts w:ascii="Calibri" w:hAnsi="Calibri"/>
        </w:rPr>
      </w:pPr>
    </w:p>
    <w:p w14:paraId="075B295F" w14:textId="0AA4B73C" w:rsidR="007B16D0" w:rsidRPr="00B802A6" w:rsidRDefault="007B16D0" w:rsidP="007B16D0">
      <w:pPr>
        <w:jc w:val="both"/>
        <w:rPr>
          <w:rFonts w:ascii="Calibri" w:hAnsi="Calibri"/>
        </w:rPr>
      </w:pPr>
      <w:r w:rsidRPr="00B802A6">
        <w:rPr>
          <w:rFonts w:ascii="Calibri" w:hAnsi="Calibri"/>
        </w:rPr>
        <w:t xml:space="preserve">Le lieu de livraison </w:t>
      </w:r>
      <w:r w:rsidR="009A11A6" w:rsidRPr="00B802A6">
        <w:rPr>
          <w:rFonts w:ascii="Calibri" w:hAnsi="Calibri"/>
        </w:rPr>
        <w:t>est</w:t>
      </w:r>
      <w:r w:rsidRPr="00B802A6">
        <w:rPr>
          <w:rFonts w:ascii="Calibri" w:hAnsi="Calibri"/>
        </w:rPr>
        <w:t> :</w:t>
      </w:r>
    </w:p>
    <w:p w14:paraId="5F293F90" w14:textId="4C785C2A" w:rsidR="007B16D0" w:rsidRPr="00B802A6" w:rsidRDefault="007B16D0" w:rsidP="009602BC">
      <w:pPr>
        <w:pStyle w:val="Sansinterligne"/>
        <w:jc w:val="center"/>
        <w:rPr>
          <w:b/>
          <w:bCs/>
        </w:rPr>
      </w:pPr>
      <w:r w:rsidRPr="00B802A6">
        <w:rPr>
          <w:b/>
          <w:bCs/>
        </w:rPr>
        <w:t>CCI Maine et Loire</w:t>
      </w:r>
    </w:p>
    <w:p w14:paraId="711F6E6A" w14:textId="7DC61779" w:rsidR="007B16D0" w:rsidRPr="00B802A6" w:rsidRDefault="009A11A6" w:rsidP="009602BC">
      <w:pPr>
        <w:pStyle w:val="Sansinterligne"/>
        <w:jc w:val="center"/>
      </w:pPr>
      <w:r w:rsidRPr="00B802A6">
        <w:t>Siège social</w:t>
      </w:r>
    </w:p>
    <w:p w14:paraId="319A7AB4" w14:textId="09A9ED1D" w:rsidR="009602BC" w:rsidRPr="00B802A6" w:rsidRDefault="009A11A6" w:rsidP="009602BC">
      <w:pPr>
        <w:pStyle w:val="Sansinterligne"/>
        <w:jc w:val="center"/>
      </w:pPr>
      <w:r w:rsidRPr="00B802A6">
        <w:t>8</w:t>
      </w:r>
      <w:r w:rsidR="009602BC" w:rsidRPr="00B802A6">
        <w:t xml:space="preserve"> Bd </w:t>
      </w:r>
      <w:r w:rsidRPr="00B802A6">
        <w:t>du Roi René</w:t>
      </w:r>
    </w:p>
    <w:p w14:paraId="0130C350" w14:textId="77777777" w:rsidR="00E24454" w:rsidRPr="00B802A6" w:rsidRDefault="00E24454" w:rsidP="00E24454">
      <w:pPr>
        <w:pStyle w:val="Sansinterligne"/>
        <w:jc w:val="center"/>
      </w:pPr>
      <w:r w:rsidRPr="00B802A6">
        <w:t>BP 60626</w:t>
      </w:r>
    </w:p>
    <w:p w14:paraId="46C17DB9" w14:textId="77777777" w:rsidR="00E24454" w:rsidRPr="00E24454" w:rsidRDefault="00E24454" w:rsidP="00E24454">
      <w:pPr>
        <w:pStyle w:val="Sansinterligne"/>
        <w:jc w:val="center"/>
      </w:pPr>
      <w:r w:rsidRPr="00B802A6">
        <w:t>49006 ANGERS</w:t>
      </w:r>
    </w:p>
    <w:p w14:paraId="7761A267" w14:textId="77777777" w:rsidR="009602BC" w:rsidRDefault="009602BC" w:rsidP="009602BC">
      <w:pPr>
        <w:pStyle w:val="Sansinterligne"/>
        <w:jc w:val="center"/>
      </w:pPr>
    </w:p>
    <w:p w14:paraId="02ADE8C1" w14:textId="3EB0F85E" w:rsidR="00307A2E" w:rsidRDefault="00307A2E" w:rsidP="00307A2E">
      <w:pPr>
        <w:pStyle w:val="Titre1"/>
        <w:numPr>
          <w:ilvl w:val="0"/>
          <w:numId w:val="0"/>
        </w:numPr>
        <w:spacing w:before="0" w:line="240" w:lineRule="auto"/>
        <w:jc w:val="both"/>
      </w:pPr>
      <w:bookmarkStart w:id="27" w:name="_Toc203577329"/>
      <w:r w:rsidRPr="00307A2E">
        <w:rPr>
          <w:caps w:val="0"/>
          <w:color w:val="1F3864" w:themeColor="accent1" w:themeShade="80"/>
          <w:sz w:val="22"/>
          <w:szCs w:val="22"/>
          <w:u w:val="single"/>
        </w:rPr>
        <w:t>5.</w:t>
      </w:r>
      <w:r w:rsidR="00237A3C">
        <w:rPr>
          <w:caps w:val="0"/>
          <w:color w:val="1F3864" w:themeColor="accent1" w:themeShade="80"/>
          <w:sz w:val="22"/>
          <w:szCs w:val="22"/>
          <w:u w:val="single"/>
        </w:rPr>
        <w:t>5</w:t>
      </w:r>
      <w:r w:rsidRPr="00307A2E">
        <w:rPr>
          <w:caps w:val="0"/>
          <w:color w:val="1F3864" w:themeColor="accent1" w:themeShade="80"/>
          <w:sz w:val="22"/>
          <w:szCs w:val="22"/>
          <w:u w:val="single"/>
        </w:rPr>
        <w:t xml:space="preserve"> Constatation de l’exécution des prestations</w:t>
      </w:r>
      <w:bookmarkEnd w:id="27"/>
    </w:p>
    <w:p w14:paraId="6C486518" w14:textId="0F50C3C3" w:rsidR="008F574E" w:rsidRDefault="00E6413C" w:rsidP="009602BC">
      <w:pPr>
        <w:pStyle w:val="Sansinterligne"/>
      </w:pPr>
      <w:r>
        <w:t>Des vérifications quantitatives et qualitatives simples sont effectuées au moment même de la livraison de la fourniture ou de l’exécution du service.</w:t>
      </w:r>
    </w:p>
    <w:p w14:paraId="3DB3B93B" w14:textId="77777777" w:rsidR="00E6413C" w:rsidRDefault="00E6413C" w:rsidP="009602BC">
      <w:pPr>
        <w:pStyle w:val="Sansinterligne"/>
      </w:pPr>
    </w:p>
    <w:p w14:paraId="54CA56F6" w14:textId="70C91F79" w:rsidR="00E6413C" w:rsidRDefault="00E6413C" w:rsidP="009602BC">
      <w:pPr>
        <w:pStyle w:val="Sansinterligne"/>
      </w:pPr>
      <w:r>
        <w:t>A l’issue des opérations de vérification, le pouvoir adjudicateur prendra sa décision dans les conditions prévues aux articles 29 et 30 du C.C.A.G – F.C.S.</w:t>
      </w:r>
    </w:p>
    <w:p w14:paraId="63EAF220" w14:textId="77777777" w:rsidR="00BA35B8" w:rsidRDefault="00BA35B8" w:rsidP="009602BC">
      <w:pPr>
        <w:pStyle w:val="Sansinterligne"/>
      </w:pPr>
    </w:p>
    <w:p w14:paraId="37F94308" w14:textId="5FE271A6" w:rsidR="007A7F96" w:rsidRDefault="002078BF" w:rsidP="004D1772">
      <w:pPr>
        <w:pStyle w:val="Titre1"/>
        <w:numPr>
          <w:ilvl w:val="0"/>
          <w:numId w:val="2"/>
        </w:numPr>
        <w:spacing w:before="0" w:line="240" w:lineRule="auto"/>
        <w:jc w:val="both"/>
        <w:rPr>
          <w:color w:val="1F3864" w:themeColor="accent1" w:themeShade="80"/>
        </w:rPr>
      </w:pPr>
      <w:bookmarkStart w:id="28" w:name="_Toc203577330"/>
      <w:bookmarkStart w:id="29" w:name="_Hlk197337998"/>
      <w:r w:rsidRPr="004D1772">
        <w:rPr>
          <w:color w:val="1F3864" w:themeColor="accent1" w:themeShade="80"/>
        </w:rPr>
        <w:t>CONTENU ET CARACTER</w:t>
      </w:r>
      <w:r w:rsidR="004D1772">
        <w:rPr>
          <w:color w:val="1F3864" w:themeColor="accent1" w:themeShade="80"/>
        </w:rPr>
        <w:t>ISTIQUE</w:t>
      </w:r>
      <w:r w:rsidRPr="004D1772">
        <w:rPr>
          <w:color w:val="1F3864" w:themeColor="accent1" w:themeShade="80"/>
        </w:rPr>
        <w:t xml:space="preserve"> DES PRIX</w:t>
      </w:r>
      <w:bookmarkEnd w:id="28"/>
    </w:p>
    <w:bookmarkEnd w:id="29"/>
    <w:p w14:paraId="6F0F7A19" w14:textId="77777777" w:rsidR="004D1772" w:rsidRPr="004D1772" w:rsidRDefault="004D1772" w:rsidP="004D1772"/>
    <w:p w14:paraId="2EB6CEB9" w14:textId="6BE3904B" w:rsidR="002078BF" w:rsidRPr="004D1772" w:rsidRDefault="00E24454" w:rsidP="004D1772">
      <w:pPr>
        <w:pStyle w:val="Titre1"/>
        <w:numPr>
          <w:ilvl w:val="0"/>
          <w:numId w:val="0"/>
        </w:numPr>
        <w:spacing w:before="0" w:line="240" w:lineRule="auto"/>
        <w:jc w:val="both"/>
        <w:rPr>
          <w:caps w:val="0"/>
          <w:color w:val="1F3864" w:themeColor="accent1" w:themeShade="80"/>
          <w:sz w:val="22"/>
          <w:szCs w:val="22"/>
          <w:u w:val="single"/>
        </w:rPr>
      </w:pPr>
      <w:bookmarkStart w:id="30" w:name="_Toc203577331"/>
      <w:r>
        <w:rPr>
          <w:caps w:val="0"/>
          <w:color w:val="1F3864" w:themeColor="accent1" w:themeShade="80"/>
          <w:sz w:val="22"/>
          <w:szCs w:val="22"/>
          <w:u w:val="single"/>
        </w:rPr>
        <w:t>6</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30"/>
    </w:p>
    <w:p w14:paraId="0D9756CE" w14:textId="77777777" w:rsidR="00E24454" w:rsidRPr="000A4AD2" w:rsidRDefault="00E24454" w:rsidP="00E24454">
      <w:pPr>
        <w:pStyle w:val="Sansinterligne"/>
        <w:spacing w:before="120" w:after="120"/>
        <w:jc w:val="both"/>
        <w:rPr>
          <w:rFonts w:cstheme="minorHAnsi"/>
        </w:rPr>
      </w:pPr>
      <w:r w:rsidRPr="000A4AD2">
        <w:rPr>
          <w:rFonts w:cstheme="minorHAnsi"/>
        </w:rPr>
        <w:t>En complément de l’article 10.1 du CCAG FCS, les prix sont réputés comprendre toutes les dépenses résultant de l’exécution du présent marché, et notamment :</w:t>
      </w:r>
    </w:p>
    <w:p w14:paraId="01E9C4C7" w14:textId="09031715" w:rsidR="00E24454" w:rsidRPr="000A4AD2" w:rsidRDefault="00E24454" w:rsidP="00AD27DF">
      <w:pPr>
        <w:pStyle w:val="Sansinterligne"/>
        <w:numPr>
          <w:ilvl w:val="0"/>
          <w:numId w:val="13"/>
        </w:numPr>
        <w:spacing w:after="120"/>
        <w:ind w:left="567" w:hanging="142"/>
        <w:jc w:val="both"/>
        <w:rPr>
          <w:rFonts w:cstheme="minorHAnsi"/>
        </w:rPr>
      </w:pPr>
      <w:proofErr w:type="gramStart"/>
      <w:r w:rsidRPr="000A4AD2">
        <w:rPr>
          <w:rFonts w:cstheme="minorHAnsi"/>
        </w:rPr>
        <w:t>la</w:t>
      </w:r>
      <w:proofErr w:type="gramEnd"/>
      <w:r w:rsidRPr="000A4AD2">
        <w:rPr>
          <w:rFonts w:cstheme="minorHAnsi"/>
        </w:rPr>
        <w:t xml:space="preserve"> fabrication, l’impression, le conditionnement et la livraison des imprimés</w:t>
      </w:r>
      <w:r w:rsidR="00B802A6">
        <w:rPr>
          <w:rFonts w:cstheme="minorHAnsi"/>
        </w:rPr>
        <w:t xml:space="preserve"> et des supports </w:t>
      </w:r>
      <w:r w:rsidR="00A560C1">
        <w:rPr>
          <w:rFonts w:cstheme="minorHAnsi"/>
        </w:rPr>
        <w:t xml:space="preserve">de signalétique </w:t>
      </w:r>
      <w:r w:rsidR="00B802A6">
        <w:rPr>
          <w:rFonts w:cstheme="minorHAnsi"/>
        </w:rPr>
        <w:t xml:space="preserve">événementiels </w:t>
      </w:r>
      <w:r w:rsidRPr="000A4AD2">
        <w:rPr>
          <w:rFonts w:cstheme="minorHAnsi"/>
        </w:rPr>
        <w:t>;</w:t>
      </w:r>
    </w:p>
    <w:p w14:paraId="002EB2A8" w14:textId="77777777" w:rsidR="00E24454" w:rsidRPr="000A4AD2" w:rsidRDefault="00E24454" w:rsidP="00AD27DF">
      <w:pPr>
        <w:pStyle w:val="Sansinterligne"/>
        <w:numPr>
          <w:ilvl w:val="0"/>
          <w:numId w:val="13"/>
        </w:numPr>
        <w:spacing w:after="120"/>
        <w:ind w:left="567" w:hanging="142"/>
        <w:jc w:val="both"/>
        <w:rPr>
          <w:rFonts w:cstheme="minorHAnsi"/>
        </w:rPr>
      </w:pPr>
      <w:proofErr w:type="gramStart"/>
      <w:r w:rsidRPr="000A4AD2">
        <w:rPr>
          <w:rFonts w:cstheme="minorHAnsi"/>
        </w:rPr>
        <w:t>les</w:t>
      </w:r>
      <w:proofErr w:type="gramEnd"/>
      <w:r w:rsidRPr="000A4AD2">
        <w:rPr>
          <w:rFonts w:cstheme="minorHAnsi"/>
        </w:rPr>
        <w:t xml:space="preserve"> frais liés à la gestion administrative des commandes ;</w:t>
      </w:r>
    </w:p>
    <w:p w14:paraId="1A887887" w14:textId="77777777" w:rsidR="00E24454" w:rsidRPr="000A4AD2" w:rsidRDefault="00E24454" w:rsidP="00AD27DF">
      <w:pPr>
        <w:pStyle w:val="Sansinterligne"/>
        <w:numPr>
          <w:ilvl w:val="0"/>
          <w:numId w:val="13"/>
        </w:numPr>
        <w:spacing w:after="120"/>
        <w:ind w:left="567" w:hanging="142"/>
        <w:jc w:val="both"/>
        <w:rPr>
          <w:rFonts w:cstheme="minorHAnsi"/>
        </w:rPr>
      </w:pPr>
      <w:proofErr w:type="gramStart"/>
      <w:r w:rsidRPr="000A4AD2">
        <w:rPr>
          <w:rFonts w:cstheme="minorHAnsi"/>
        </w:rPr>
        <w:t>tous</w:t>
      </w:r>
      <w:proofErr w:type="gramEnd"/>
      <w:r w:rsidRPr="000A4AD2">
        <w:rPr>
          <w:rFonts w:cstheme="minorHAnsi"/>
        </w:rPr>
        <w:t xml:space="preserve"> les frais d’assurance nécessaires à la parfaite exécution du présent marché ;</w:t>
      </w:r>
    </w:p>
    <w:p w14:paraId="0084A4F0" w14:textId="77777777" w:rsidR="00E24454" w:rsidRPr="000A4AD2" w:rsidRDefault="00E24454" w:rsidP="00AD27DF">
      <w:pPr>
        <w:pStyle w:val="Sansinterligne"/>
        <w:numPr>
          <w:ilvl w:val="0"/>
          <w:numId w:val="13"/>
        </w:numPr>
        <w:spacing w:after="120"/>
        <w:ind w:left="567" w:hanging="142"/>
        <w:jc w:val="both"/>
        <w:rPr>
          <w:rFonts w:cstheme="minorHAnsi"/>
        </w:rPr>
      </w:pPr>
      <w:proofErr w:type="gramStart"/>
      <w:r w:rsidRPr="000A4AD2">
        <w:rPr>
          <w:rFonts w:cstheme="minorHAnsi"/>
        </w:rPr>
        <w:t>toutes</w:t>
      </w:r>
      <w:proofErr w:type="gramEnd"/>
      <w:r w:rsidRPr="000A4AD2">
        <w:rPr>
          <w:rFonts w:cstheme="minorHAnsi"/>
        </w:rPr>
        <w:t xml:space="preserve"> charges fiscales, parafiscales ou autres frappant obligatoirement la prestation objet du présent marché ;</w:t>
      </w:r>
    </w:p>
    <w:p w14:paraId="7BB842DB" w14:textId="77777777" w:rsidR="00E24454" w:rsidRPr="000A4AD2" w:rsidRDefault="00E24454" w:rsidP="00AD27DF">
      <w:pPr>
        <w:pStyle w:val="Sansinterligne"/>
        <w:numPr>
          <w:ilvl w:val="0"/>
          <w:numId w:val="13"/>
        </w:numPr>
        <w:spacing w:after="120"/>
        <w:ind w:left="567" w:hanging="142"/>
        <w:jc w:val="both"/>
        <w:rPr>
          <w:rFonts w:cstheme="minorHAnsi"/>
        </w:rPr>
      </w:pPr>
      <w:proofErr w:type="gramStart"/>
      <w:r w:rsidRPr="000A4AD2">
        <w:rPr>
          <w:rFonts w:cstheme="minorHAnsi"/>
        </w:rPr>
        <w:t>toutes</w:t>
      </w:r>
      <w:proofErr w:type="gramEnd"/>
      <w:r w:rsidRPr="000A4AD2">
        <w:rPr>
          <w:rFonts w:cstheme="minorHAnsi"/>
        </w:rPr>
        <w:t xml:space="preserve"> charges et aléas pouvant résulter de l’exécution du présent marché, y compris ceux qui n’ont pas été explicitement décrits ci-dessus, mais qui sont néanmoins nécessaires pour l’exécution de ce marché.</w:t>
      </w:r>
    </w:p>
    <w:p w14:paraId="66E9CA30" w14:textId="6151F180" w:rsidR="00E24454" w:rsidRPr="000A4AD2" w:rsidRDefault="00E24454" w:rsidP="00E24454">
      <w:pPr>
        <w:pStyle w:val="Sansinterligne"/>
        <w:spacing w:before="120"/>
        <w:jc w:val="both"/>
        <w:rPr>
          <w:rFonts w:cstheme="minorHAnsi"/>
        </w:rPr>
      </w:pPr>
      <w:r w:rsidRPr="000A4AD2">
        <w:rPr>
          <w:rFonts w:cstheme="minorHAnsi"/>
        </w:rPr>
        <w:t xml:space="preserve">Les candidats sont réputés avoir obtenu tous les renseignements utiles auprès de la </w:t>
      </w:r>
      <w:r w:rsidR="00461305">
        <w:rPr>
          <w:rFonts w:cstheme="minorHAnsi"/>
        </w:rPr>
        <w:t>CCI DE MAINE ET LOIRE</w:t>
      </w:r>
      <w:r w:rsidRPr="000A4AD2">
        <w:rPr>
          <w:rFonts w:cstheme="minorHAnsi"/>
        </w:rPr>
        <w:t xml:space="preserve"> pour établir leur prix.</w:t>
      </w:r>
    </w:p>
    <w:p w14:paraId="31FE77C5" w14:textId="77777777" w:rsidR="00E24454" w:rsidRPr="000A4AD2" w:rsidRDefault="00E24454" w:rsidP="00E24454">
      <w:pPr>
        <w:pStyle w:val="Sansinterligne"/>
        <w:spacing w:before="120"/>
        <w:jc w:val="both"/>
        <w:rPr>
          <w:rFonts w:cstheme="minorHAnsi"/>
        </w:rPr>
      </w:pPr>
      <w:r w:rsidRPr="000A4AD2">
        <w:rPr>
          <w:rFonts w:cstheme="minorHAnsi"/>
        </w:rPr>
        <w:t>Le titulaire n’est fondé à réclamer aucun supplément de prix du fait d’une erreur d’évaluation de sa part sur la charge de travail ou les moyens nécessaires à l’exécution des prestations.</w:t>
      </w:r>
    </w:p>
    <w:p w14:paraId="0A457C5D" w14:textId="77777777" w:rsidR="00E24454" w:rsidRPr="000A4AD2" w:rsidRDefault="00E24454" w:rsidP="00E24454">
      <w:pPr>
        <w:pStyle w:val="Sansinterligne"/>
        <w:spacing w:before="120"/>
        <w:jc w:val="both"/>
        <w:rPr>
          <w:rFonts w:cstheme="minorHAnsi"/>
        </w:rPr>
      </w:pPr>
      <w:r w:rsidRPr="000A4AD2">
        <w:rPr>
          <w:rFonts w:cstheme="minorHAnsi"/>
        </w:rPr>
        <w:t>La taxe sur la valeur ajoutée est facturée au taux en vigueur à la date de notification du marché. En cas de modification de la législation fiscale en cours de marché, il sera fait application du taux en vigueur à la date du fait générateur, sans qu’il soit besoin de constater la modification par voie d’avenant.</w:t>
      </w:r>
    </w:p>
    <w:p w14:paraId="26C0AD51" w14:textId="77777777" w:rsidR="00E24454" w:rsidRPr="000A4AD2" w:rsidRDefault="00E24454" w:rsidP="00E24454">
      <w:pPr>
        <w:spacing w:after="0" w:line="240" w:lineRule="auto"/>
        <w:jc w:val="both"/>
        <w:rPr>
          <w:rFonts w:cstheme="minorHAnsi"/>
        </w:rPr>
      </w:pPr>
      <w:r w:rsidRPr="000A4AD2">
        <w:rPr>
          <w:rFonts w:cstheme="minorHAnsi"/>
        </w:rPr>
        <w:t>Le marché est traité à prix unitaires. Les prix sont déterminés par application aux quantités livrées des prix unitaires fixés aux Bordereaux des Prix Unitaires (BPU).</w:t>
      </w:r>
    </w:p>
    <w:p w14:paraId="48C5B260" w14:textId="77777777" w:rsidR="00E24454" w:rsidRPr="000A4AD2" w:rsidRDefault="00E24454" w:rsidP="00E24454">
      <w:pPr>
        <w:spacing w:after="0" w:line="240" w:lineRule="auto"/>
        <w:jc w:val="both"/>
        <w:rPr>
          <w:rFonts w:cstheme="minorHAnsi"/>
        </w:rPr>
      </w:pPr>
    </w:p>
    <w:p w14:paraId="6358DE52" w14:textId="77777777" w:rsidR="00E24454" w:rsidRPr="000A4AD2" w:rsidRDefault="00E24454" w:rsidP="00E24454">
      <w:pPr>
        <w:spacing w:after="0" w:line="240" w:lineRule="auto"/>
        <w:jc w:val="both"/>
        <w:rPr>
          <w:rFonts w:cstheme="minorHAnsi"/>
        </w:rPr>
      </w:pPr>
      <w:r w:rsidRPr="000A4AD2">
        <w:rPr>
          <w:rFonts w:cstheme="minorHAnsi"/>
        </w:rPr>
        <w:lastRenderedPageBreak/>
        <w:t xml:space="preserve">Les prix unitaires s’entendent : </w:t>
      </w:r>
    </w:p>
    <w:p w14:paraId="6355DAA3"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en</w:t>
      </w:r>
      <w:proofErr w:type="gramEnd"/>
      <w:r w:rsidRPr="000A4AD2">
        <w:rPr>
          <w:rFonts w:cstheme="minorHAnsi"/>
        </w:rPr>
        <w:t xml:space="preserve"> euros hors TVA, </w:t>
      </w:r>
    </w:p>
    <w:p w14:paraId="6FB179CD"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franco</w:t>
      </w:r>
      <w:proofErr w:type="gramEnd"/>
      <w:r w:rsidRPr="000A4AD2">
        <w:rPr>
          <w:rFonts w:cstheme="minorHAnsi"/>
        </w:rPr>
        <w:t xml:space="preserve"> de port et d’emballage à destination, </w:t>
      </w:r>
    </w:p>
    <w:p w14:paraId="069A9E78"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sans</w:t>
      </w:r>
      <w:proofErr w:type="gramEnd"/>
      <w:r w:rsidRPr="000A4AD2">
        <w:rPr>
          <w:rFonts w:cstheme="minorHAnsi"/>
        </w:rPr>
        <w:t xml:space="preserve"> minimum de commande ou de participation aux frais de traitement </w:t>
      </w:r>
    </w:p>
    <w:p w14:paraId="14409B6D" w14:textId="77777777" w:rsidR="00E24454" w:rsidRDefault="00E24454" w:rsidP="002078BF">
      <w:pPr>
        <w:jc w:val="both"/>
        <w:rPr>
          <w:rFonts w:ascii="Calibri" w:hAnsi="Calibri"/>
        </w:rPr>
      </w:pPr>
    </w:p>
    <w:p w14:paraId="0B3F9D37" w14:textId="300DC7F2" w:rsidR="00C42540" w:rsidRDefault="00E24454" w:rsidP="00C42540">
      <w:pPr>
        <w:pStyle w:val="Titre1"/>
        <w:numPr>
          <w:ilvl w:val="0"/>
          <w:numId w:val="0"/>
        </w:numPr>
        <w:spacing w:before="0" w:line="240" w:lineRule="auto"/>
        <w:jc w:val="both"/>
        <w:rPr>
          <w:caps w:val="0"/>
          <w:color w:val="1F3864" w:themeColor="accent1" w:themeShade="80"/>
          <w:sz w:val="22"/>
          <w:szCs w:val="22"/>
          <w:u w:val="single"/>
        </w:rPr>
      </w:pPr>
      <w:bookmarkStart w:id="31" w:name="_Toc203577332"/>
      <w:r>
        <w:rPr>
          <w:caps w:val="0"/>
          <w:color w:val="1F3864" w:themeColor="accent1" w:themeShade="80"/>
          <w:sz w:val="22"/>
          <w:szCs w:val="22"/>
          <w:u w:val="single"/>
        </w:rPr>
        <w:t>6</w:t>
      </w:r>
      <w:r w:rsidR="00AE5A34" w:rsidRPr="00AE5A34">
        <w:rPr>
          <w:caps w:val="0"/>
          <w:color w:val="1F3864" w:themeColor="accent1" w:themeShade="80"/>
          <w:sz w:val="22"/>
          <w:szCs w:val="22"/>
          <w:u w:val="single"/>
        </w:rPr>
        <w:t>.2 Modalités de variations des prix</w:t>
      </w:r>
      <w:bookmarkEnd w:id="31"/>
    </w:p>
    <w:p w14:paraId="5D676B1A" w14:textId="79A70A1D" w:rsidR="00FB7143" w:rsidRPr="00FB7143" w:rsidRDefault="00C42540" w:rsidP="00FB7143">
      <w:pPr>
        <w:jc w:val="both"/>
        <w:rPr>
          <w:rFonts w:ascii="Calibri" w:hAnsi="Calibri"/>
        </w:rPr>
      </w:pPr>
      <w:r w:rsidRPr="00C42540">
        <w:rPr>
          <w:rFonts w:ascii="Calibri" w:hAnsi="Calibri"/>
        </w:rPr>
        <w:t xml:space="preserve">Par dérogation à l’article 10.2.4 du CCAG-FCS, les </w:t>
      </w:r>
      <w:r w:rsidR="00FB7143" w:rsidRPr="00FB7143">
        <w:rPr>
          <w:rFonts w:ascii="Calibri" w:hAnsi="Calibri"/>
        </w:rPr>
        <w:t>prix du marché sont réputés établis sur la base des conditions économiques du mois qui précède celui de la date limite de réception des offres ; ce mois est appelé « mois zéro ».</w:t>
      </w:r>
    </w:p>
    <w:p w14:paraId="7595FBB3" w14:textId="77777777" w:rsidR="00FB7143" w:rsidRPr="00FB7143" w:rsidRDefault="00FB7143" w:rsidP="00FB7143">
      <w:pPr>
        <w:jc w:val="both"/>
        <w:rPr>
          <w:rFonts w:ascii="Calibri" w:hAnsi="Calibri"/>
        </w:rPr>
      </w:pPr>
      <w:r w:rsidRPr="00FB7143">
        <w:rPr>
          <w:rFonts w:ascii="Calibri" w:hAnsi="Calibri"/>
        </w:rPr>
        <w:t xml:space="preserve">Les prix sont révisés annuellement par application aux prix du marché d’un coefficient </w:t>
      </w:r>
      <w:proofErr w:type="spellStart"/>
      <w:r w:rsidRPr="00FB7143">
        <w:rPr>
          <w:rFonts w:ascii="Calibri" w:hAnsi="Calibri"/>
        </w:rPr>
        <w:t>Cn</w:t>
      </w:r>
      <w:proofErr w:type="spellEnd"/>
      <w:r w:rsidRPr="00FB7143">
        <w:rPr>
          <w:rFonts w:ascii="Calibri" w:hAnsi="Calibri"/>
        </w:rPr>
        <w:t xml:space="preserve"> donné par la ou les formules suivantes :</w:t>
      </w:r>
    </w:p>
    <w:p w14:paraId="15E60395" w14:textId="77777777" w:rsidR="00FB7143" w:rsidRPr="00FB7143" w:rsidRDefault="00FB7143" w:rsidP="00FB7143">
      <w:pPr>
        <w:jc w:val="both"/>
        <w:rPr>
          <w:rFonts w:ascii="Calibri" w:hAnsi="Calibri"/>
        </w:rPr>
      </w:pPr>
      <w:proofErr w:type="spellStart"/>
      <w:r w:rsidRPr="00FB7143">
        <w:rPr>
          <w:rFonts w:ascii="Calibri" w:hAnsi="Calibri"/>
        </w:rPr>
        <w:t>Cn</w:t>
      </w:r>
      <w:proofErr w:type="spellEnd"/>
      <w:r w:rsidRPr="00FB7143">
        <w:rPr>
          <w:rFonts w:ascii="Calibri" w:hAnsi="Calibri"/>
        </w:rPr>
        <w:t xml:space="preserve"> = 15,00% + 85,00% (In/Io)</w:t>
      </w:r>
    </w:p>
    <w:p w14:paraId="342420DB" w14:textId="77777777" w:rsidR="00FB7143" w:rsidRPr="00FB7143" w:rsidRDefault="00FB7143" w:rsidP="00FB7143">
      <w:pPr>
        <w:jc w:val="both"/>
        <w:rPr>
          <w:rFonts w:ascii="Calibri" w:hAnsi="Calibri"/>
        </w:rPr>
      </w:pPr>
      <w:proofErr w:type="gramStart"/>
      <w:r w:rsidRPr="00FB7143">
        <w:rPr>
          <w:rFonts w:ascii="Calibri" w:hAnsi="Calibri"/>
        </w:rPr>
        <w:t>dans</w:t>
      </w:r>
      <w:proofErr w:type="gramEnd"/>
      <w:r w:rsidRPr="00FB7143">
        <w:rPr>
          <w:rFonts w:ascii="Calibri" w:hAnsi="Calibri"/>
        </w:rPr>
        <w:t xml:space="preserve"> laquelle Io et In sont les valeurs prises par l’index de référence I respectivement au mois zéro et au mois n. </w:t>
      </w:r>
    </w:p>
    <w:p w14:paraId="39AE6C4B" w14:textId="77777777" w:rsidR="00FB7143" w:rsidRPr="00FB7143" w:rsidRDefault="00FB7143" w:rsidP="00FB7143">
      <w:pPr>
        <w:jc w:val="both"/>
        <w:rPr>
          <w:rFonts w:ascii="Calibri" w:hAnsi="Calibri"/>
        </w:rPr>
      </w:pPr>
      <w:r w:rsidRPr="00FB7143">
        <w:rPr>
          <w:rFonts w:ascii="Calibri" w:hAnsi="Calibri"/>
        </w:rPr>
        <w:t>Le mois « n » retenu pour chaque révision sera le mois précédent celui au cours duquel commence la nouvelle période d’application de la formule. Les prix ainsi révisés seront fermes et invariables pendant cette période.</w:t>
      </w:r>
    </w:p>
    <w:p w14:paraId="6484CC6E" w14:textId="29DAE550" w:rsidR="00C42540" w:rsidRPr="00C42540" w:rsidRDefault="00FB7143" w:rsidP="00FB7143">
      <w:pPr>
        <w:jc w:val="both"/>
        <w:rPr>
          <w:rFonts w:ascii="Calibri" w:hAnsi="Calibri"/>
        </w:rPr>
      </w:pPr>
      <w:r w:rsidRPr="00FB7143">
        <w:rPr>
          <w:rFonts w:ascii="Calibri" w:hAnsi="Calibri"/>
        </w:rPr>
        <w:t xml:space="preserve">L’index de référence I, publiés à </w:t>
      </w:r>
      <w:proofErr w:type="spellStart"/>
      <w:r w:rsidRPr="00FB7143">
        <w:rPr>
          <w:rFonts w:ascii="Calibri" w:hAnsi="Calibri"/>
        </w:rPr>
        <w:t>l'insee</w:t>
      </w:r>
      <w:proofErr w:type="spellEnd"/>
      <w:r w:rsidRPr="00FB7143">
        <w:rPr>
          <w:rFonts w:ascii="Calibri" w:hAnsi="Calibri"/>
        </w:rPr>
        <w:t>, indice de prix de production de l'industrie française –papier pour photocopie, reprographie, imprimante (identifiant 001653817).</w:t>
      </w:r>
    </w:p>
    <w:p w14:paraId="7EDAE2E5" w14:textId="63129209" w:rsidR="00C42540" w:rsidRPr="00C42540" w:rsidRDefault="00C42540" w:rsidP="00C42540">
      <w:pPr>
        <w:jc w:val="both"/>
        <w:rPr>
          <w:rFonts w:ascii="Calibri" w:hAnsi="Calibri"/>
          <w:b/>
          <w:bCs/>
          <w:u w:val="single"/>
        </w:rPr>
      </w:pPr>
      <w:r w:rsidRPr="00C42540">
        <w:rPr>
          <w:rFonts w:ascii="Calibri" w:hAnsi="Calibri"/>
          <w:b/>
          <w:bCs/>
          <w:u w:val="single"/>
        </w:rPr>
        <w:t>Clause de sauvegarde :</w:t>
      </w:r>
    </w:p>
    <w:p w14:paraId="15628B40" w14:textId="4FFE9D11" w:rsidR="00C42540" w:rsidRDefault="00C42540" w:rsidP="00DE1844">
      <w:pPr>
        <w:jc w:val="both"/>
        <w:rPr>
          <w:rFonts w:ascii="Calibri" w:hAnsi="Calibri"/>
        </w:rPr>
      </w:pPr>
      <w:r w:rsidRPr="00C42540">
        <w:rPr>
          <w:rFonts w:ascii="Calibri" w:hAnsi="Calibri"/>
        </w:rPr>
        <w:t>L’acheteur se réserve le droit de résilier sans indemnité la partie non exécutée du contrat à la date d’application de la nouvelle référence lorsque l’augmentation de cette référence est supérieure à 5% par période sur chaque ligne du BPU. </w:t>
      </w:r>
    </w:p>
    <w:p w14:paraId="68696240" w14:textId="77777777" w:rsidR="00C42540" w:rsidRDefault="00C42540" w:rsidP="00506759">
      <w:pPr>
        <w:spacing w:after="0" w:line="240" w:lineRule="auto"/>
        <w:jc w:val="both"/>
        <w:rPr>
          <w:rFonts w:ascii="Calibri" w:hAnsi="Calibri"/>
        </w:rPr>
      </w:pPr>
    </w:p>
    <w:p w14:paraId="5DF3E514" w14:textId="66BB4F8D" w:rsidR="002078BF"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2" w:name="_Toc203577333"/>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32"/>
    </w:p>
    <w:p w14:paraId="5BE78AA6" w14:textId="6DAA92D1"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65440B06" w:rsidR="008C07A9"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3" w:name="_Toc203577334"/>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33"/>
    </w:p>
    <w:p w14:paraId="4312A54D" w14:textId="789C76ED" w:rsidR="00A73235" w:rsidRDefault="000E00DD" w:rsidP="008C07A9">
      <w:pPr>
        <w:jc w:val="both"/>
        <w:rPr>
          <w:rFonts w:ascii="Calibri" w:hAnsi="Calibri"/>
        </w:rPr>
      </w:pPr>
      <w:r>
        <w:rPr>
          <w:rFonts w:ascii="Calibri" w:hAnsi="Calibri"/>
        </w:rPr>
        <w:t xml:space="preserve"> </w:t>
      </w:r>
      <w:r w:rsidR="001D28CB">
        <w:rPr>
          <w:rFonts w:ascii="Calibri" w:hAnsi="Calibri"/>
        </w:rPr>
        <w:t>Néant – Les prestations feront l’objet de bons de commande.</w:t>
      </w:r>
    </w:p>
    <w:p w14:paraId="6A54CCF9" w14:textId="728A15C3" w:rsidR="008C07A9"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4" w:name="_Toc203577335"/>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34"/>
    </w:p>
    <w:p w14:paraId="1CBD7B20" w14:textId="69BDB373"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894BB6">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77777777" w:rsid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dématérialisées sur le Portail Pro </w:t>
      </w:r>
      <w:hyperlink r:id="rId11"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Lorsqu'une facture est transmise en dehors de ce portail, la personne publique peut la rejeter après avoir rappelé cette obligation à l'émetteur et l'avoir invité à s'y conformer.</w:t>
      </w:r>
    </w:p>
    <w:p w14:paraId="65AD7D93" w14:textId="77777777" w:rsidR="00EE324D" w:rsidRDefault="00EE324D" w:rsidP="00397B0F">
      <w:pPr>
        <w:spacing w:after="0" w:line="240" w:lineRule="auto"/>
        <w:jc w:val="both"/>
        <w:rPr>
          <w:rFonts w:ascii="Calibri" w:hAnsi="Calibri"/>
        </w:rPr>
      </w:pPr>
    </w:p>
    <w:p w14:paraId="5791B598" w14:textId="300737F4" w:rsidR="00656492" w:rsidRPr="00656492" w:rsidRDefault="00656492" w:rsidP="00656492">
      <w:pPr>
        <w:spacing w:after="0" w:line="240" w:lineRule="auto"/>
        <w:jc w:val="both"/>
        <w:rPr>
          <w:rFonts w:cstheme="minorHAnsi"/>
        </w:rPr>
      </w:pPr>
      <w:r w:rsidRPr="00656492">
        <w:rPr>
          <w:rFonts w:cstheme="minorHAnsi"/>
        </w:rPr>
        <w:t>Les sommes dues au(x) titulaire(s) seront payées dans un délai global de 30 jours à compter de la date</w:t>
      </w:r>
      <w:r>
        <w:rPr>
          <w:rFonts w:cstheme="minorHAnsi"/>
        </w:rPr>
        <w:t xml:space="preserve"> </w:t>
      </w:r>
      <w:r w:rsidRPr="00656492">
        <w:rPr>
          <w:rFonts w:cstheme="minorHAnsi"/>
        </w:rPr>
        <w:t>de réception des demandes de paiement.</w:t>
      </w:r>
    </w:p>
    <w:p w14:paraId="07DF0755" w14:textId="689536B2" w:rsidR="00EE324D" w:rsidRPr="000A4AD2" w:rsidRDefault="00656492" w:rsidP="00656492">
      <w:pPr>
        <w:spacing w:after="0" w:line="240" w:lineRule="auto"/>
        <w:jc w:val="both"/>
        <w:rPr>
          <w:rFonts w:cstheme="minorHAnsi"/>
        </w:rPr>
      </w:pPr>
      <w:r w:rsidRPr="00656492">
        <w:rPr>
          <w:rFonts w:cstheme="minorHAnsi"/>
        </w:rPr>
        <w:t>En cas de retard de paiement, le titulaire a droit au versement d'intérêts moratoires, ainsi qu'à une</w:t>
      </w:r>
      <w:r>
        <w:rPr>
          <w:rFonts w:cstheme="minorHAnsi"/>
        </w:rPr>
        <w:t xml:space="preserve"> </w:t>
      </w:r>
      <w:r w:rsidRPr="00656492">
        <w:rPr>
          <w:rFonts w:cstheme="minorHAnsi"/>
        </w:rPr>
        <w:t>indemnité forfaitaire pour frais de recouvrement d'un montant de 40 €. Le taux des intérêts moratoires</w:t>
      </w:r>
      <w:r>
        <w:rPr>
          <w:rFonts w:cstheme="minorHAnsi"/>
        </w:rPr>
        <w:t xml:space="preserve"> </w:t>
      </w:r>
      <w:r w:rsidRPr="00656492">
        <w:rPr>
          <w:rFonts w:cstheme="minorHAnsi"/>
        </w:rPr>
        <w:lastRenderedPageBreak/>
        <w:t>est égal au taux d'intérêt appliqué par la Banque centrale européenne à ses opérations principales de</w:t>
      </w:r>
      <w:r>
        <w:rPr>
          <w:rFonts w:cstheme="minorHAnsi"/>
        </w:rPr>
        <w:t xml:space="preserve"> </w:t>
      </w:r>
      <w:r w:rsidRPr="00656492">
        <w:rPr>
          <w:rFonts w:cstheme="minorHAnsi"/>
        </w:rPr>
        <w:t>refinancement les plus récentes, en vigueur au premier jour du semestre de l'année civile au cours duquel</w:t>
      </w:r>
      <w:r>
        <w:rPr>
          <w:rFonts w:cstheme="minorHAnsi"/>
        </w:rPr>
        <w:t xml:space="preserve"> </w:t>
      </w:r>
      <w:r w:rsidRPr="00656492">
        <w:rPr>
          <w:rFonts w:cstheme="minorHAnsi"/>
        </w:rPr>
        <w:t>les intérêts moratoires ont commencé à courir, majoré de huit points de pourcentage.</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35" w:name="_Toc203577336"/>
      <w:r>
        <w:rPr>
          <w:color w:val="1F3864" w:themeColor="accent1" w:themeShade="80"/>
        </w:rPr>
        <w:t>ASSURANCES</w:t>
      </w:r>
      <w:bookmarkEnd w:id="35"/>
    </w:p>
    <w:p w14:paraId="65D05EF1" w14:textId="15A45662" w:rsidR="00397B0F" w:rsidRDefault="003B2B73" w:rsidP="00397B0F">
      <w:r>
        <w:t>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attestation de son assureur justifiant qu’il est à jour de ses cotisations et que sa police contient les garanties en rapport avec l’importance de la prestation.</w:t>
      </w:r>
    </w:p>
    <w:p w14:paraId="2C1D1F4F" w14:textId="7ED5DDF8" w:rsidR="003B2B73" w:rsidRDefault="003B2B73" w:rsidP="00397B0F">
      <w:r>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Pr="003B2B73" w:rsidRDefault="00203261" w:rsidP="003B2B73">
      <w:pPr>
        <w:pStyle w:val="Titre1"/>
        <w:numPr>
          <w:ilvl w:val="0"/>
          <w:numId w:val="2"/>
        </w:numPr>
        <w:spacing w:before="0" w:line="240" w:lineRule="auto"/>
        <w:jc w:val="both"/>
        <w:rPr>
          <w:color w:val="1F3864" w:themeColor="accent1" w:themeShade="80"/>
        </w:rPr>
      </w:pPr>
      <w:bookmarkStart w:id="36" w:name="_Toc203577337"/>
      <w:r w:rsidRPr="003B2B73">
        <w:rPr>
          <w:color w:val="1F3864" w:themeColor="accent1" w:themeShade="80"/>
        </w:rPr>
        <w:t>MODIFICATIONS – CLAUSE DE REEXAMEN</w:t>
      </w:r>
      <w:bookmarkEnd w:id="36"/>
    </w:p>
    <w:p w14:paraId="33837AA8" w14:textId="0B1298CE" w:rsidR="00203261"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37" w:name="_Toc203577338"/>
      <w:r>
        <w:rPr>
          <w:caps w:val="0"/>
          <w:color w:val="1F3864" w:themeColor="accent1" w:themeShade="80"/>
          <w:sz w:val="22"/>
          <w:szCs w:val="22"/>
          <w:u w:val="single"/>
        </w:rPr>
        <w:t>8</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37"/>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432E2A78" w:rsidR="00203261"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38" w:name="_Toc203577339"/>
      <w:r>
        <w:rPr>
          <w:caps w:val="0"/>
          <w:color w:val="1F3864" w:themeColor="accent1" w:themeShade="80"/>
          <w:sz w:val="22"/>
          <w:szCs w:val="22"/>
          <w:u w:val="single"/>
        </w:rPr>
        <w:t>8</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38"/>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 xml:space="preserve">Ainsi, la CCI de </w:t>
      </w:r>
      <w:bookmarkStart w:id="39" w:name="_Hlk200465845"/>
      <w:r w:rsidRPr="003B2B73">
        <w:rPr>
          <w:rFonts w:ascii="Calibri" w:hAnsi="Calibri"/>
        </w:rPr>
        <w:t xml:space="preserve">Maine </w:t>
      </w:r>
      <w:bookmarkEnd w:id="39"/>
      <w:r w:rsidRPr="003B2B73">
        <w:rPr>
          <w:rFonts w:ascii="Calibri" w:hAnsi="Calibri"/>
        </w:rPr>
        <w:t>et Loire se réserve la possibilité de modifier, par voie d’avenant :</w:t>
      </w:r>
    </w:p>
    <w:p w14:paraId="1E87DC4A" w14:textId="4962BA09" w:rsidR="00EB3F8B" w:rsidRPr="003B2B73" w:rsidRDefault="001D28CB" w:rsidP="00AD27DF">
      <w:pPr>
        <w:pStyle w:val="Paragraphedeliste"/>
        <w:numPr>
          <w:ilvl w:val="0"/>
          <w:numId w:val="6"/>
        </w:numPr>
        <w:spacing w:after="0" w:line="240" w:lineRule="auto"/>
        <w:ind w:left="1134" w:hanging="567"/>
        <w:jc w:val="both"/>
        <w:rPr>
          <w:rFonts w:ascii="Calibri" w:hAnsi="Calibri"/>
        </w:rPr>
      </w:pPr>
      <w:r>
        <w:rPr>
          <w:rFonts w:ascii="Calibri" w:hAnsi="Calibri"/>
        </w:rPr>
        <w:t>L’ajout ou la suppression de référentiel au BPU.</w:t>
      </w:r>
    </w:p>
    <w:p w14:paraId="12884F99" w14:textId="77777777" w:rsidR="00002929" w:rsidRPr="003B2B73" w:rsidRDefault="00002929" w:rsidP="00203261">
      <w:pPr>
        <w:spacing w:after="0" w:line="240" w:lineRule="auto"/>
        <w:jc w:val="both"/>
        <w:rPr>
          <w:rFonts w:ascii="Calibri" w:hAnsi="Calibri"/>
        </w:rPr>
      </w:pPr>
    </w:p>
    <w:p w14:paraId="4D0330A1" w14:textId="40784F79"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7A518808" w:rsidR="00002929" w:rsidRDefault="00002929" w:rsidP="00002929">
      <w:pPr>
        <w:spacing w:after="0" w:line="240" w:lineRule="auto"/>
        <w:jc w:val="both"/>
        <w:rPr>
          <w:rFonts w:ascii="Calibri" w:hAnsi="Calibri"/>
        </w:rPr>
      </w:pPr>
      <w:r w:rsidRPr="003B2B73">
        <w:rPr>
          <w:rFonts w:ascii="Calibri" w:hAnsi="Calibri"/>
        </w:rPr>
        <w:t xml:space="preserve">Une fois l’accord bipartite convenu,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40" w:name="_Toc203577340"/>
      <w:r w:rsidRPr="003B2B73">
        <w:rPr>
          <w:color w:val="1F3864" w:themeColor="accent1" w:themeShade="80"/>
        </w:rPr>
        <w:t>PENALITES</w:t>
      </w:r>
      <w:bookmarkEnd w:id="40"/>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291792E8" w:rsidR="009C5CD1" w:rsidRPr="003B2B73" w:rsidRDefault="009C5CD1" w:rsidP="00002929">
      <w:pPr>
        <w:spacing w:after="0" w:line="240" w:lineRule="auto"/>
        <w:jc w:val="both"/>
        <w:rPr>
          <w:rFonts w:ascii="Calibri" w:hAnsi="Calibri"/>
        </w:rPr>
      </w:pPr>
      <w:r w:rsidRPr="003B2B73">
        <w:rPr>
          <w:rFonts w:ascii="Calibri" w:hAnsi="Calibri"/>
        </w:rPr>
        <w:lastRenderedPageBreak/>
        <w:t xml:space="preserve">Par dérogation à l’article 14 du CCAG </w:t>
      </w:r>
      <w:r w:rsidR="003B2B73" w:rsidRPr="003B2B73">
        <w:rPr>
          <w:rFonts w:ascii="Calibri" w:hAnsi="Calibri"/>
        </w:rPr>
        <w:t>FCS</w:t>
      </w:r>
      <w:r w:rsidRPr="003B2B73">
        <w:rPr>
          <w:rFonts w:ascii="Calibri" w:hAnsi="Calibri"/>
        </w:rPr>
        <w:t>, la CCI d</w:t>
      </w:r>
      <w:r w:rsidR="00EE324D">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354956D0" w:rsidR="00114D6F"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1" w:name="_Toc203577341"/>
      <w:r>
        <w:rPr>
          <w:caps w:val="0"/>
          <w:color w:val="1F3864" w:themeColor="accent1" w:themeShade="80"/>
          <w:sz w:val="22"/>
          <w:szCs w:val="22"/>
          <w:u w:val="single"/>
        </w:rPr>
        <w:t>9</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41"/>
    </w:p>
    <w:p w14:paraId="348D49C3" w14:textId="4BF00BE6" w:rsidR="00114D6F" w:rsidRPr="003B2B73" w:rsidRDefault="00114D6F" w:rsidP="00114D6F">
      <w:pPr>
        <w:spacing w:after="0" w:line="240" w:lineRule="auto"/>
        <w:jc w:val="both"/>
        <w:rPr>
          <w:rFonts w:ascii="Calibri" w:hAnsi="Calibri"/>
        </w:rPr>
      </w:pPr>
      <w:r w:rsidRPr="003B2B73">
        <w:rPr>
          <w:rFonts w:ascii="Calibri" w:hAnsi="Calibri"/>
        </w:rPr>
        <w:t xml:space="preserve">En cas de non-respect des délais contractuels et/ ou du planning contractuel, le titulaire encourt une pénalité de retard d’un montant de </w:t>
      </w:r>
      <w:r w:rsidR="007378D2">
        <w:rPr>
          <w:rFonts w:ascii="Calibri" w:hAnsi="Calibri"/>
        </w:rPr>
        <w:t>50</w:t>
      </w:r>
      <w:r w:rsidRPr="003B2B73">
        <w:rPr>
          <w:rFonts w:ascii="Calibri" w:hAnsi="Calibri"/>
        </w:rPr>
        <w:t>€ HT par jour de retard</w:t>
      </w:r>
      <w:r w:rsidR="003B2B73" w:rsidRPr="003B2B73">
        <w:rPr>
          <w:rFonts w:ascii="Calibri" w:hAnsi="Calibri"/>
        </w:rPr>
        <w:t>.</w:t>
      </w:r>
    </w:p>
    <w:p w14:paraId="520F7DDF" w14:textId="77777777" w:rsidR="00114D6F" w:rsidRPr="005D48F3" w:rsidRDefault="00114D6F" w:rsidP="00114D6F">
      <w:pPr>
        <w:spacing w:after="0" w:line="240" w:lineRule="auto"/>
        <w:jc w:val="both"/>
        <w:rPr>
          <w:rFonts w:ascii="Calibri" w:hAnsi="Calibri"/>
          <w:color w:val="FF0000"/>
        </w:rPr>
      </w:pPr>
    </w:p>
    <w:p w14:paraId="1F49ECBE" w14:textId="2757FEB0" w:rsidR="00114D6F"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2" w:name="_Toc203577342"/>
      <w:r>
        <w:rPr>
          <w:caps w:val="0"/>
          <w:color w:val="1F3864" w:themeColor="accent1" w:themeShade="80"/>
          <w:sz w:val="22"/>
          <w:szCs w:val="22"/>
          <w:u w:val="single"/>
        </w:rPr>
        <w:t>9</w:t>
      </w:r>
      <w:r w:rsidR="003B2B73">
        <w:rPr>
          <w:caps w:val="0"/>
          <w:color w:val="1F3864" w:themeColor="accent1" w:themeShade="80"/>
          <w:sz w:val="22"/>
          <w:szCs w:val="22"/>
          <w:u w:val="single"/>
        </w:rPr>
        <w:t xml:space="preserve">.2 </w:t>
      </w:r>
      <w:r w:rsidR="00114D6F" w:rsidRPr="003B2B73">
        <w:rPr>
          <w:caps w:val="0"/>
          <w:color w:val="1F3864" w:themeColor="accent1" w:themeShade="80"/>
          <w:sz w:val="22"/>
          <w:szCs w:val="22"/>
          <w:u w:val="single"/>
        </w:rPr>
        <w:t>Pénalité pour mauvaise exécution d’une partie ou des prestations</w:t>
      </w:r>
      <w:bookmarkEnd w:id="42"/>
    </w:p>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3B2B73">
        <w:rPr>
          <w:rFonts w:ascii="Calibri" w:hAnsi="Calibri"/>
        </w:rPr>
        <w:t xml:space="preserve">200 </w:t>
      </w:r>
      <w:r w:rsidR="00B407DB" w:rsidRPr="003B2B73">
        <w:rPr>
          <w:rFonts w:ascii="Calibri" w:hAnsi="Calibri"/>
        </w:rPr>
        <w:t>€</w:t>
      </w:r>
      <w:r w:rsidRPr="003B2B73">
        <w:rPr>
          <w:rFonts w:ascii="Calibri" w:hAnsi="Calibri"/>
        </w:rPr>
        <w:t xml:space="preserve"> HT par</w:t>
      </w:r>
      <w:r w:rsidR="00B407DB" w:rsidRPr="003B2B73">
        <w:rPr>
          <w:rFonts w:ascii="Calibri" w:hAnsi="Calibri"/>
        </w:rPr>
        <w:t xml:space="preserve"> constatation.</w:t>
      </w:r>
    </w:p>
    <w:p w14:paraId="1A64DE7A" w14:textId="77777777" w:rsidR="006839B3" w:rsidRDefault="006839B3" w:rsidP="00114D6F">
      <w:pPr>
        <w:spacing w:after="0" w:line="240" w:lineRule="auto"/>
        <w:jc w:val="both"/>
        <w:rPr>
          <w:rFonts w:ascii="Calibri" w:hAnsi="Calibri"/>
        </w:rPr>
      </w:pPr>
    </w:p>
    <w:p w14:paraId="65744BF8" w14:textId="246C0A46" w:rsidR="000463D2" w:rsidRPr="000463D2" w:rsidRDefault="00E24454" w:rsidP="000463D2">
      <w:pPr>
        <w:pStyle w:val="Titre1"/>
        <w:numPr>
          <w:ilvl w:val="0"/>
          <w:numId w:val="0"/>
        </w:numPr>
        <w:spacing w:before="0" w:line="240" w:lineRule="auto"/>
        <w:jc w:val="both"/>
        <w:rPr>
          <w:caps w:val="0"/>
          <w:color w:val="1F3864" w:themeColor="accent1" w:themeShade="80"/>
          <w:sz w:val="22"/>
          <w:szCs w:val="22"/>
          <w:u w:val="single"/>
        </w:rPr>
      </w:pPr>
      <w:bookmarkStart w:id="43" w:name="_Toc203577343"/>
      <w:r>
        <w:rPr>
          <w:caps w:val="0"/>
          <w:color w:val="1F3864" w:themeColor="accent1" w:themeShade="80"/>
          <w:sz w:val="22"/>
          <w:szCs w:val="22"/>
          <w:u w:val="single"/>
        </w:rPr>
        <w:t>9</w:t>
      </w:r>
      <w:r w:rsidR="006839B3" w:rsidRPr="000463D2">
        <w:rPr>
          <w:caps w:val="0"/>
          <w:color w:val="1F3864" w:themeColor="accent1" w:themeShade="80"/>
          <w:sz w:val="22"/>
          <w:szCs w:val="22"/>
          <w:u w:val="single"/>
        </w:rPr>
        <w:t xml:space="preserve">.3 Pénalités </w:t>
      </w:r>
      <w:r w:rsidR="000463D2" w:rsidRPr="000463D2">
        <w:rPr>
          <w:caps w:val="0"/>
          <w:color w:val="1F3864" w:themeColor="accent1" w:themeShade="80"/>
          <w:sz w:val="22"/>
          <w:szCs w:val="22"/>
          <w:u w:val="single"/>
        </w:rPr>
        <w:t>pour non-exécution ou exécution partielle de la clause environnementale</w:t>
      </w:r>
      <w:bookmarkEnd w:id="43"/>
    </w:p>
    <w:p w14:paraId="3DD77B86" w14:textId="6A5AAC57" w:rsidR="000463D2" w:rsidRDefault="000463D2" w:rsidP="000463D2">
      <w:pPr>
        <w:jc w:val="both"/>
      </w:pPr>
      <w:r>
        <w:t>Lorsque, lors des opérations de contrôle de la bonne exécution de la clause environnementale, fixée à l’article 4 du présent CCP, la CCI de Maine et Loire constatera son inexécution ou son exécution partielle, par le fait du titulaire, celui-ci encourra, par constatation, et sans mise en demeure préalable, une pénalité de 60€ HT.</w:t>
      </w:r>
    </w:p>
    <w:p w14:paraId="307F3E59" w14:textId="23C49981" w:rsidR="000463D2" w:rsidRDefault="000463D2" w:rsidP="00DE1844">
      <w:pPr>
        <w:jc w:val="both"/>
        <w:rPr>
          <w:b/>
          <w:bCs/>
        </w:rPr>
      </w:pPr>
      <w:r w:rsidRPr="001E293D">
        <w:rPr>
          <w:b/>
          <w:bCs/>
        </w:rPr>
        <w:t>Les pénalités sont cumulatives. Par dérogation à l’article 14 du CCAG FCS, les pénalités ne sont pas plafonnées et le titulaire ne pourra pas bénéficier de leur exonération. </w:t>
      </w:r>
    </w:p>
    <w:p w14:paraId="39409982" w14:textId="2E98BF85" w:rsidR="0006462E" w:rsidRPr="0006462E" w:rsidRDefault="0006462E" w:rsidP="0006462E">
      <w:pPr>
        <w:keepNext/>
        <w:keepLines/>
        <w:spacing w:after="0" w:line="240" w:lineRule="auto"/>
        <w:jc w:val="both"/>
        <w:outlineLvl w:val="0"/>
        <w:rPr>
          <w:rFonts w:eastAsiaTheme="majorEastAsia" w:cstheme="minorHAnsi"/>
          <w:b/>
          <w:color w:val="1F3864" w:themeColor="accent1" w:themeShade="80"/>
          <w:u w:val="single"/>
        </w:rPr>
      </w:pPr>
      <w:bookmarkStart w:id="44" w:name="_Toc203577344"/>
      <w:r w:rsidRPr="0006462E">
        <w:rPr>
          <w:rFonts w:eastAsiaTheme="majorEastAsia" w:cstheme="minorHAnsi"/>
          <w:b/>
          <w:color w:val="1F3864" w:themeColor="accent1" w:themeShade="80"/>
          <w:u w:val="single"/>
        </w:rPr>
        <w:t>9.</w:t>
      </w:r>
      <w:r w:rsidR="00894BB6">
        <w:rPr>
          <w:rFonts w:eastAsiaTheme="majorEastAsia" w:cstheme="minorHAnsi"/>
          <w:b/>
          <w:color w:val="1F3864" w:themeColor="accent1" w:themeShade="80"/>
          <w:u w:val="single"/>
        </w:rPr>
        <w:t>4</w:t>
      </w:r>
      <w:r w:rsidRPr="0006462E">
        <w:rPr>
          <w:rFonts w:eastAsiaTheme="majorEastAsia" w:cstheme="minorHAnsi"/>
          <w:b/>
          <w:color w:val="1F3864" w:themeColor="accent1" w:themeShade="80"/>
          <w:u w:val="single"/>
        </w:rPr>
        <w:t xml:space="preserve"> Pénalités pour </w:t>
      </w:r>
      <w:r>
        <w:rPr>
          <w:rFonts w:eastAsiaTheme="majorEastAsia" w:cstheme="minorHAnsi"/>
          <w:b/>
          <w:color w:val="1F3864" w:themeColor="accent1" w:themeShade="80"/>
          <w:u w:val="single"/>
        </w:rPr>
        <w:t>travail dissimulé</w:t>
      </w:r>
      <w:bookmarkEnd w:id="44"/>
    </w:p>
    <w:p w14:paraId="6F382960" w14:textId="77777777" w:rsidR="0006462E" w:rsidRPr="0006462E" w:rsidRDefault="0006462E" w:rsidP="0006462E">
      <w:pPr>
        <w:spacing w:before="120"/>
        <w:jc w:val="both"/>
        <w:rPr>
          <w:rFonts w:ascii="Calibri" w:eastAsia="Calibri" w:hAnsi="Calibri" w:cs="Calibri"/>
          <w:iCs/>
          <w:kern w:val="2"/>
          <w14:ligatures w14:val="standardContextual"/>
        </w:rPr>
      </w:pPr>
      <w:r w:rsidRPr="0006462E">
        <w:rPr>
          <w:rFonts w:ascii="Calibri" w:eastAsia="Calibri" w:hAnsi="Calibri" w:cs="Calibri"/>
          <w:iCs/>
          <w:kern w:val="2"/>
          <w14:ligatures w14:val="standardContextual"/>
        </w:rPr>
        <w:t>Si le titulaire du marché ne s’acquitte pas des formalités prévues par le Code du travail en matière de travail dissimulé par dissimulation d’activité ou d’emploi salarié, le pouvoir adjudicateur applique une pénalité correspondant à 10% du montant TTC du marché.</w:t>
      </w:r>
    </w:p>
    <w:p w14:paraId="11A7A4BC" w14:textId="58982935" w:rsidR="0006462E" w:rsidRDefault="0006462E" w:rsidP="0006462E">
      <w:pPr>
        <w:jc w:val="both"/>
        <w:rPr>
          <w:b/>
          <w:bCs/>
        </w:rPr>
      </w:pPr>
      <w:r w:rsidRPr="0006462E">
        <w:rPr>
          <w:rFonts w:ascii="Calibri" w:eastAsia="Calibri" w:hAnsi="Calibri" w:cs="Calibri"/>
          <w:iCs/>
          <w:kern w:val="2"/>
          <w14:ligatures w14:val="standardContextual"/>
        </w:rPr>
        <w:t>Le montant de cette pénalité ne pourra toutefois pas excéder le montant des amendes prévues à titre de sanction pénale par le Code du travail en matière de travail dissimulé.</w:t>
      </w:r>
    </w:p>
    <w:p w14:paraId="08FEF9E2" w14:textId="77777777" w:rsidR="0006462E" w:rsidRPr="001E293D" w:rsidRDefault="0006462E" w:rsidP="00DE1844">
      <w:pPr>
        <w:jc w:val="both"/>
        <w:rPr>
          <w:b/>
          <w:bCs/>
        </w:rPr>
      </w:pPr>
    </w:p>
    <w:p w14:paraId="667490A4" w14:textId="768A5A19" w:rsidR="00B407DB" w:rsidRPr="005D48F3" w:rsidRDefault="00B407DB" w:rsidP="00B407DB">
      <w:pPr>
        <w:spacing w:after="0" w:line="240" w:lineRule="auto"/>
        <w:jc w:val="both"/>
        <w:rPr>
          <w:rFonts w:ascii="Calibri" w:hAnsi="Calibri"/>
          <w:b/>
          <w:iCs/>
          <w:color w:val="FF0000"/>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45" w:name="_Toc203577345"/>
      <w:r w:rsidRPr="00A240FF">
        <w:rPr>
          <w:color w:val="1F3864" w:themeColor="accent1" w:themeShade="80"/>
        </w:rPr>
        <w:t>EXECUTION AUX FRAIS ET RISQUES</w:t>
      </w:r>
      <w:bookmarkEnd w:id="45"/>
    </w:p>
    <w:p w14:paraId="3540A901" w14:textId="77777777" w:rsidR="00203261" w:rsidRPr="005D48F3" w:rsidRDefault="00203261" w:rsidP="00203261">
      <w:pPr>
        <w:spacing w:after="0" w:line="240" w:lineRule="auto"/>
        <w:jc w:val="both"/>
        <w:rPr>
          <w:rFonts w:ascii="Calibri" w:hAnsi="Calibri"/>
          <w:color w:val="FF0000"/>
        </w:rPr>
      </w:pPr>
    </w:p>
    <w:p w14:paraId="71A3889A" w14:textId="3E6ECB8F" w:rsidR="00203261" w:rsidRPr="00A240FF"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06462E">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34C8A805" w14:textId="77777777" w:rsidR="00203261" w:rsidRPr="005D48F3" w:rsidRDefault="00203261"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46" w:name="_Toc203577346"/>
      <w:r w:rsidRPr="00A240FF">
        <w:rPr>
          <w:color w:val="1F3864" w:themeColor="accent1" w:themeShade="80"/>
        </w:rPr>
        <w:t>FORCE MAJEURE- CIRCONSTANCES IMPREVISIBLES</w:t>
      </w:r>
      <w:bookmarkEnd w:id="46"/>
    </w:p>
    <w:p w14:paraId="6FC278F5" w14:textId="77777777" w:rsidR="00203261" w:rsidRPr="00A240FF" w:rsidRDefault="00203261" w:rsidP="0006462E"/>
    <w:p w14:paraId="759777B2" w14:textId="2CCA046E"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w:t>
      </w:r>
      <w:r w:rsidR="00894BB6">
        <w:rPr>
          <w:rFonts w:ascii="Calibri" w:hAnsi="Calibri"/>
        </w:rPr>
        <w:t>24</w:t>
      </w:r>
      <w:r w:rsidRPr="00A240FF">
        <w:rPr>
          <w:rFonts w:ascii="Calibri" w:hAnsi="Calibri"/>
        </w:rPr>
        <w:t xml:space="preserve"> du CCAG </w:t>
      </w:r>
      <w:r w:rsidR="007E0127">
        <w:rPr>
          <w:rFonts w:ascii="Calibri" w:hAnsi="Calibri"/>
        </w:rPr>
        <w:t>FCS</w:t>
      </w:r>
      <w:r w:rsidRPr="00A240FF">
        <w:rPr>
          <w:rFonts w:ascii="Calibri" w:hAnsi="Calibri"/>
        </w:rPr>
        <w:t>.</w:t>
      </w:r>
    </w:p>
    <w:p w14:paraId="195BF1E8" w14:textId="77777777" w:rsidR="009F062A" w:rsidRPr="00A240FF" w:rsidRDefault="009F062A" w:rsidP="00A240FF">
      <w:pPr>
        <w:spacing w:after="0" w:line="240" w:lineRule="auto"/>
        <w:jc w:val="both"/>
        <w:rPr>
          <w:rFonts w:ascii="Calibri" w:hAnsi="Calibri"/>
        </w:rPr>
      </w:pPr>
    </w:p>
    <w:p w14:paraId="7DAE0C36" w14:textId="77777777" w:rsidR="00203261" w:rsidRPr="005D48F3" w:rsidRDefault="00203261" w:rsidP="00203261">
      <w:pPr>
        <w:spacing w:after="0" w:line="240" w:lineRule="auto"/>
        <w:jc w:val="both"/>
        <w:rPr>
          <w:rFonts w:ascii="Calibri" w:hAnsi="Calibri"/>
          <w:b/>
          <w:iCs/>
          <w:color w:val="FF0000"/>
          <w:sz w:val="32"/>
          <w:szCs w:val="32"/>
        </w:rPr>
      </w:pPr>
    </w:p>
    <w:p w14:paraId="54432E5A" w14:textId="0AEB52E4" w:rsidR="009C5CD1" w:rsidRPr="00A240FF" w:rsidRDefault="009C5CD1" w:rsidP="00A240FF">
      <w:pPr>
        <w:pStyle w:val="Titre1"/>
        <w:numPr>
          <w:ilvl w:val="0"/>
          <w:numId w:val="2"/>
        </w:numPr>
        <w:spacing w:before="0" w:line="240" w:lineRule="auto"/>
        <w:jc w:val="both"/>
        <w:rPr>
          <w:color w:val="1F3864" w:themeColor="accent1" w:themeShade="80"/>
        </w:rPr>
      </w:pPr>
      <w:bookmarkStart w:id="47" w:name="_Toc203577347"/>
      <w:r w:rsidRPr="00A240FF">
        <w:rPr>
          <w:color w:val="1F3864" w:themeColor="accent1" w:themeShade="80"/>
        </w:rPr>
        <w:t>COMMUNICATION ENTRE LES PARTIES</w:t>
      </w:r>
      <w:bookmarkEnd w:id="47"/>
    </w:p>
    <w:p w14:paraId="7975AFBF" w14:textId="77777777" w:rsidR="00203261" w:rsidRPr="005D48F3" w:rsidRDefault="00203261" w:rsidP="0006462E"/>
    <w:p w14:paraId="71A164A0" w14:textId="45C2EE8D" w:rsidR="009C5CD1" w:rsidRDefault="009C5CD1" w:rsidP="00A240FF">
      <w:pPr>
        <w:jc w:val="both"/>
      </w:pPr>
      <w:bookmarkStart w:id="48" w:name="_Toc194944002"/>
      <w:bookmarkStart w:id="49" w:name="_Toc194944032"/>
      <w:r w:rsidRPr="00A240FF">
        <w:t xml:space="preserve">Par dérogation à l’article 3.1 du CCAG </w:t>
      </w:r>
      <w:r w:rsidR="00A240FF" w:rsidRPr="00A240FF">
        <w:t>FCS</w:t>
      </w:r>
      <w:r w:rsidRPr="00A240FF">
        <w:t>, les déclarations ou notifications auxquelles il est procédé entre les parties en application du chapitre IV du présent CCP, sont faites par écrit soit contre récépissé, soit par lettre recommandée avec demande d'avis de réception.</w:t>
      </w:r>
      <w:bookmarkEnd w:id="48"/>
      <w:bookmarkEnd w:id="49"/>
    </w:p>
    <w:p w14:paraId="1F479D60" w14:textId="77777777" w:rsidR="009D447C" w:rsidRDefault="009D447C" w:rsidP="00A240FF">
      <w:pPr>
        <w:jc w:val="both"/>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50" w:name="_Toc203577348"/>
      <w:r w:rsidRPr="00A240FF">
        <w:rPr>
          <w:color w:val="1F3864" w:themeColor="accent1" w:themeShade="80"/>
        </w:rPr>
        <w:lastRenderedPageBreak/>
        <w:t xml:space="preserve">MISE EN DEMEURE - </w:t>
      </w:r>
      <w:r w:rsidR="00BA2A36" w:rsidRPr="00A240FF">
        <w:rPr>
          <w:color w:val="1F3864" w:themeColor="accent1" w:themeShade="80"/>
        </w:rPr>
        <w:t>RESILIATION</w:t>
      </w:r>
      <w:bookmarkEnd w:id="50"/>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6E04DA32"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894BB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E24454">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55183351"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894BB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894BB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prononcée sans aucune autre forme 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111F5833"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2046ED">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51" w:name="_Toc203577349"/>
      <w:r w:rsidRPr="00386486">
        <w:rPr>
          <w:color w:val="1F3864" w:themeColor="accent1" w:themeShade="80"/>
        </w:rPr>
        <w:t>LITIGES</w:t>
      </w:r>
      <w:r w:rsidR="00396827" w:rsidRPr="00386486">
        <w:rPr>
          <w:color w:val="1F3864" w:themeColor="accent1" w:themeShade="80"/>
        </w:rPr>
        <w:t xml:space="preserve"> - LANGUES</w:t>
      </w:r>
      <w:bookmarkEnd w:id="51"/>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proofErr w:type="gramStart"/>
      <w:r w:rsidRPr="00386486">
        <w:rPr>
          <w:rFonts w:ascii="Calibri" w:hAnsi="Calibri"/>
          <w:b/>
          <w:bCs/>
          <w:sz w:val="20"/>
          <w:szCs w:val="20"/>
        </w:rPr>
        <w:t>Email</w:t>
      </w:r>
      <w:proofErr w:type="gramEnd"/>
    </w:p>
    <w:p w14:paraId="60CA9401" w14:textId="356EF560" w:rsidR="00396827" w:rsidRPr="00386486" w:rsidRDefault="00396827" w:rsidP="00386486">
      <w:pPr>
        <w:autoSpaceDE w:val="0"/>
        <w:autoSpaceDN w:val="0"/>
        <w:adjustRightInd w:val="0"/>
        <w:spacing w:after="0" w:line="240" w:lineRule="auto"/>
        <w:jc w:val="center"/>
        <w:rPr>
          <w:rFonts w:ascii="Calibri" w:hAnsi="Calibri"/>
          <w:sz w:val="20"/>
          <w:szCs w:val="20"/>
        </w:rPr>
      </w:pPr>
      <w:hyperlink r:id="rId12" w:history="1">
        <w:r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52" w:name="_Toc203577350"/>
      <w:r w:rsidRPr="00386486">
        <w:rPr>
          <w:color w:val="1F3864" w:themeColor="accent1" w:themeShade="80"/>
        </w:rPr>
        <w:t xml:space="preserve">DEROGATIONS AU CCAG </w:t>
      </w:r>
      <w:r w:rsidR="00386486">
        <w:rPr>
          <w:color w:val="1F3864" w:themeColor="accent1" w:themeShade="80"/>
        </w:rPr>
        <w:t>fcs</w:t>
      </w:r>
      <w:bookmarkEnd w:id="52"/>
    </w:p>
    <w:p w14:paraId="6B5D70C2" w14:textId="77777777" w:rsidR="00894BB6" w:rsidRPr="00FA3027" w:rsidRDefault="00894BB6" w:rsidP="00894BB6">
      <w:pPr>
        <w:rPr>
          <w:rFonts w:ascii="Calibri" w:hAnsi="Calibri"/>
        </w:rPr>
      </w:pPr>
      <w:r w:rsidRPr="00FA3027">
        <w:rPr>
          <w:rFonts w:ascii="Calibri" w:hAnsi="Calibri"/>
        </w:rPr>
        <w:t>Les dérogations au CCAG-FCS sont les suivantes :</w:t>
      </w:r>
    </w:p>
    <w:p w14:paraId="7ABBA108"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3</w:t>
      </w:r>
      <w:r w:rsidRPr="00FA3027">
        <w:rPr>
          <w:rFonts w:ascii="Calibri" w:hAnsi="Calibri"/>
        </w:rPr>
        <w:t xml:space="preserve"> déroge à l’article 4.1 du CCAG-FCS ;</w:t>
      </w:r>
    </w:p>
    <w:p w14:paraId="0B1DB91A"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6</w:t>
      </w:r>
      <w:r w:rsidRPr="00FA3027">
        <w:rPr>
          <w:rFonts w:ascii="Calibri" w:hAnsi="Calibri"/>
        </w:rPr>
        <w:t xml:space="preserve"> déroge à l’article 10.2.4 du CCAG-FCS ;</w:t>
      </w:r>
    </w:p>
    <w:p w14:paraId="0E52E467"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9</w:t>
      </w:r>
      <w:r w:rsidRPr="00FA3027">
        <w:rPr>
          <w:rFonts w:ascii="Calibri" w:hAnsi="Calibri"/>
        </w:rPr>
        <w:t xml:space="preserve"> déroge à l’article 14 du CCAG-FCS ;</w:t>
      </w:r>
    </w:p>
    <w:p w14:paraId="1D11019C" w14:textId="77777777" w:rsidR="00894BB6" w:rsidRPr="00FA3027" w:rsidRDefault="00894BB6" w:rsidP="00894BB6">
      <w:pPr>
        <w:numPr>
          <w:ilvl w:val="0"/>
          <w:numId w:val="21"/>
        </w:numPr>
        <w:rPr>
          <w:rFonts w:ascii="Calibri" w:hAnsi="Calibri"/>
        </w:rPr>
      </w:pPr>
      <w:r w:rsidRPr="00FA3027">
        <w:rPr>
          <w:rFonts w:ascii="Calibri" w:hAnsi="Calibri"/>
        </w:rPr>
        <w:t>L’article 1</w:t>
      </w:r>
      <w:r>
        <w:rPr>
          <w:rFonts w:ascii="Calibri" w:hAnsi="Calibri"/>
        </w:rPr>
        <w:t>2</w:t>
      </w:r>
      <w:r w:rsidRPr="00FA3027">
        <w:rPr>
          <w:rFonts w:ascii="Calibri" w:hAnsi="Calibri"/>
        </w:rPr>
        <w:t xml:space="preserve"> déroge à l’article 3.1 du CCAG-FCS ;</w:t>
      </w:r>
    </w:p>
    <w:p w14:paraId="5E9005F0" w14:textId="41184847" w:rsidR="009D6E7C" w:rsidRPr="00FB7143" w:rsidRDefault="00894BB6" w:rsidP="00225FA2">
      <w:pPr>
        <w:numPr>
          <w:ilvl w:val="0"/>
          <w:numId w:val="21"/>
        </w:numPr>
        <w:spacing w:after="0" w:line="240" w:lineRule="auto"/>
        <w:jc w:val="both"/>
        <w:rPr>
          <w:color w:val="FF0000"/>
        </w:rPr>
      </w:pPr>
      <w:r w:rsidRPr="00FB7143">
        <w:rPr>
          <w:rFonts w:ascii="Calibri" w:hAnsi="Calibri"/>
        </w:rPr>
        <w:t>L’article 13 déroge aux article 41 et 42 du CCAG-FCS</w:t>
      </w:r>
    </w:p>
    <w:p w14:paraId="605354DE" w14:textId="62334C81" w:rsidR="009D6E7C" w:rsidRPr="005D48F3" w:rsidRDefault="009D6E7C" w:rsidP="00E32A2B">
      <w:pPr>
        <w:rPr>
          <w:color w:val="FF0000"/>
        </w:rPr>
      </w:pPr>
    </w:p>
    <w:sectPr w:rsidR="009D6E7C" w:rsidRPr="005D48F3" w:rsidSect="00EE4745">
      <w:headerReference w:type="default" r:id="rId13"/>
      <w:footerReference w:type="default" r:id="rId14"/>
      <w:headerReference w:type="first" r:id="rId15"/>
      <w:footerReference w:type="first" r:id="rId16"/>
      <w:pgSz w:w="11906" w:h="16838"/>
      <w:pgMar w:top="1417" w:right="1274"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A945C" w14:textId="77777777" w:rsidR="00A6074D" w:rsidRDefault="00A6074D" w:rsidP="00943E1A">
      <w:pPr>
        <w:spacing w:after="0" w:line="240" w:lineRule="auto"/>
      </w:pPr>
      <w:r>
        <w:separator/>
      </w:r>
    </w:p>
  </w:endnote>
  <w:endnote w:type="continuationSeparator" w:id="0">
    <w:p w14:paraId="5A9ADC2A" w14:textId="77777777" w:rsidR="00A6074D" w:rsidRDefault="00A6074D"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B9AD" w14:textId="61770980" w:rsidR="0060050B" w:rsidRDefault="00D07B4C" w:rsidP="0082585B">
    <w:pPr>
      <w:pStyle w:val="En-tte"/>
    </w:pPr>
    <w:r>
      <w:rPr>
        <w:sz w:val="18"/>
        <w:szCs w:val="18"/>
      </w:rPr>
      <w:t>CCP</w:t>
    </w:r>
    <w:r w:rsidR="001C3634">
      <w:rPr>
        <w:sz w:val="18"/>
        <w:szCs w:val="18"/>
      </w:rPr>
      <w:t xml:space="preserve"> </w:t>
    </w:r>
    <w:r w:rsidR="001C3634" w:rsidRPr="002530A5">
      <w:rPr>
        <w:sz w:val="18"/>
        <w:szCs w:val="18"/>
      </w:rPr>
      <w:t>–</w:t>
    </w:r>
    <w:r w:rsidR="000D2E7C">
      <w:rPr>
        <w:sz w:val="18"/>
        <w:szCs w:val="18"/>
      </w:rPr>
      <w:t xml:space="preserve"> </w:t>
    </w:r>
    <w:r w:rsidR="00DF0A33" w:rsidRPr="00DF0A33">
      <w:rPr>
        <w:sz w:val="18"/>
        <w:szCs w:val="18"/>
      </w:rPr>
      <w:t>Réalisation de prestations d’imprimerie et de signalétique pour la CCI de Maine et Loire</w:t>
    </w:r>
    <w:r w:rsidR="0082585B">
      <w:rPr>
        <w:sz w:val="18"/>
        <w:szCs w:val="18"/>
      </w:rPr>
      <w:t xml:space="preserve">                                 page </w:t>
    </w:r>
    <w:r w:rsidR="0082585B" w:rsidRPr="0082585B">
      <w:rPr>
        <w:sz w:val="18"/>
        <w:szCs w:val="18"/>
      </w:rPr>
      <w:fldChar w:fldCharType="begin"/>
    </w:r>
    <w:r w:rsidR="0082585B" w:rsidRPr="0082585B">
      <w:rPr>
        <w:sz w:val="18"/>
        <w:szCs w:val="18"/>
      </w:rPr>
      <w:instrText>PAGE   \* MERGEFORMAT</w:instrText>
    </w:r>
    <w:r w:rsidR="0082585B" w:rsidRPr="0082585B">
      <w:rPr>
        <w:sz w:val="18"/>
        <w:szCs w:val="18"/>
      </w:rPr>
      <w:fldChar w:fldCharType="separate"/>
    </w:r>
    <w:r w:rsidR="0082585B" w:rsidRPr="0082585B">
      <w:rPr>
        <w:sz w:val="18"/>
        <w:szCs w:val="18"/>
      </w:rPr>
      <w:t>1</w:t>
    </w:r>
    <w:r w:rsidR="0082585B" w:rsidRPr="0082585B">
      <w:rPr>
        <w:sz w:val="18"/>
        <w:szCs w:val="18"/>
      </w:rPr>
      <w:fldChar w:fldCharType="end"/>
    </w:r>
    <w:r w:rsidR="0082585B">
      <w:rPr>
        <w:sz w:val="18"/>
        <w:szCs w:val="18"/>
      </w:rPr>
      <w:t>/</w:t>
    </w:r>
    <w:r w:rsidR="00045F57">
      <w:rPr>
        <w:sz w:val="18"/>
        <w:szCs w:val="18"/>
      </w:rPr>
      <w:t>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A3DA0" w14:textId="6FD30343" w:rsidR="0082585B" w:rsidRDefault="0082585B" w:rsidP="0082585B">
    <w:pPr>
      <w:pStyle w:val="En-tte"/>
    </w:pPr>
    <w:bookmarkStart w:id="53" w:name="_Hlk204090950"/>
    <w:r>
      <w:rPr>
        <w:sz w:val="18"/>
        <w:szCs w:val="18"/>
      </w:rPr>
      <w:t xml:space="preserve">CCP </w:t>
    </w:r>
    <w:r w:rsidRPr="002530A5">
      <w:rPr>
        <w:sz w:val="18"/>
        <w:szCs w:val="18"/>
      </w:rPr>
      <w:t>–</w:t>
    </w:r>
    <w:r>
      <w:rPr>
        <w:sz w:val="18"/>
        <w:szCs w:val="18"/>
      </w:rPr>
      <w:t xml:space="preserve"> Réalisation de prestations d’imprimerie </w:t>
    </w:r>
    <w:r w:rsidR="000B6EA0">
      <w:rPr>
        <w:sz w:val="18"/>
        <w:szCs w:val="18"/>
      </w:rPr>
      <w:t xml:space="preserve">et de signalétique </w:t>
    </w:r>
    <w:r>
      <w:rPr>
        <w:sz w:val="18"/>
        <w:szCs w:val="18"/>
      </w:rPr>
      <w:t>pour la CCI d</w:t>
    </w:r>
    <w:r w:rsidR="00576405">
      <w:rPr>
        <w:sz w:val="18"/>
        <w:szCs w:val="18"/>
      </w:rPr>
      <w:t>e</w:t>
    </w:r>
    <w:r>
      <w:rPr>
        <w:sz w:val="18"/>
        <w:szCs w:val="18"/>
      </w:rPr>
      <w:t xml:space="preserve"> Maine et Loire</w:t>
    </w:r>
    <w:bookmarkEnd w:id="53"/>
    <w:r>
      <w:rPr>
        <w:sz w:val="18"/>
        <w:szCs w:val="18"/>
      </w:rPr>
      <w:t xml:space="preserve">   </w:t>
    </w:r>
    <w:r w:rsidR="000B6EA0">
      <w:rPr>
        <w:sz w:val="18"/>
        <w:szCs w:val="18"/>
      </w:rPr>
      <w:t xml:space="preserve">       </w:t>
    </w:r>
    <w:r>
      <w:rPr>
        <w:sz w:val="18"/>
        <w:szCs w:val="18"/>
      </w:rPr>
      <w:t xml:space="preserve">                      page </w:t>
    </w:r>
    <w:r w:rsidRPr="0082585B">
      <w:rPr>
        <w:sz w:val="18"/>
        <w:szCs w:val="18"/>
      </w:rPr>
      <w:fldChar w:fldCharType="begin"/>
    </w:r>
    <w:r w:rsidRPr="0082585B">
      <w:rPr>
        <w:sz w:val="18"/>
        <w:szCs w:val="18"/>
      </w:rPr>
      <w:instrText>PAGE   \* MERGEFORMAT</w:instrText>
    </w:r>
    <w:r w:rsidRPr="0082585B">
      <w:rPr>
        <w:sz w:val="18"/>
        <w:szCs w:val="18"/>
      </w:rPr>
      <w:fldChar w:fldCharType="separate"/>
    </w:r>
    <w:r>
      <w:rPr>
        <w:sz w:val="18"/>
        <w:szCs w:val="18"/>
      </w:rPr>
      <w:t>2</w:t>
    </w:r>
    <w:r w:rsidRPr="0082585B">
      <w:rPr>
        <w:sz w:val="18"/>
        <w:szCs w:val="18"/>
      </w:rPr>
      <w:fldChar w:fldCharType="end"/>
    </w:r>
    <w:r>
      <w:rPr>
        <w:sz w:val="18"/>
        <w:szCs w:val="18"/>
      </w:rPr>
      <w:t>/</w:t>
    </w:r>
    <w:r w:rsidR="00045F57">
      <w:rPr>
        <w:sz w:val="18"/>
        <w:szCs w:val="18"/>
      </w:rPr>
      <w:t>18</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836A0" w14:textId="77777777" w:rsidR="00A6074D" w:rsidRDefault="00A6074D" w:rsidP="00943E1A">
      <w:pPr>
        <w:spacing w:after="0" w:line="240" w:lineRule="auto"/>
      </w:pPr>
      <w:r>
        <w:separator/>
      </w:r>
    </w:p>
  </w:footnote>
  <w:footnote w:type="continuationSeparator" w:id="0">
    <w:p w14:paraId="77007270" w14:textId="77777777" w:rsidR="00A6074D" w:rsidRDefault="00A6074D" w:rsidP="00943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E73F" w14:textId="587EADA5" w:rsidR="0060050B" w:rsidRDefault="0060050B">
    <w:pPr>
      <w:pStyle w:val="En-tte"/>
    </w:pPr>
  </w:p>
  <w:p w14:paraId="21146263" w14:textId="77777777" w:rsidR="0060050B" w:rsidRDefault="006005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339A" w14:textId="4F6E5159" w:rsidR="00EE4745" w:rsidRDefault="00EE4745">
    <w:pPr>
      <w:pStyle w:val="En-tte"/>
    </w:pPr>
    <w:r>
      <w:rPr>
        <w:noProof/>
      </w:rPr>
      <w:drawing>
        <wp:inline distT="0" distB="0" distL="0" distR="0" wp14:anchorId="5633936E" wp14:editId="13ABC37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5D6E"/>
      </v:shape>
    </w:pict>
  </w:numPicBullet>
  <w:abstractNum w:abstractNumId="0" w15:restartNumberingAfterBreak="0">
    <w:nsid w:val="02A34EB7"/>
    <w:multiLevelType w:val="hybridMultilevel"/>
    <w:tmpl w:val="ED349F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38107831"/>
    <w:multiLevelType w:val="hybridMultilevel"/>
    <w:tmpl w:val="406A81F0"/>
    <w:lvl w:ilvl="0" w:tplc="DC7AD81C">
      <w:start w:val="2"/>
      <w:numFmt w:val="bullet"/>
      <w:lvlText w:val=""/>
      <w:lvlJc w:val="left"/>
      <w:pPr>
        <w:ind w:left="645" w:hanging="360"/>
      </w:pPr>
      <w:rPr>
        <w:rFonts w:ascii="Wingdings" w:eastAsia="Times New Roman" w:hAnsi="Wingdings" w:cs="Helvetica"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0" w15:restartNumberingAfterBreak="0">
    <w:nsid w:val="47252667"/>
    <w:multiLevelType w:val="hybridMultilevel"/>
    <w:tmpl w:val="DB8C4048"/>
    <w:lvl w:ilvl="0" w:tplc="5C2EDE26">
      <w:start w:val="7"/>
      <w:numFmt w:val="bullet"/>
      <w:lvlText w:val="-"/>
      <w:lvlJc w:val="left"/>
      <w:pPr>
        <w:ind w:left="720" w:hanging="360"/>
      </w:pPr>
      <w:rPr>
        <w:rFonts w:ascii="Calibri" w:eastAsia="Times New Roman" w:hAnsi="Calibri"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0C7649"/>
    <w:multiLevelType w:val="hybridMultilevel"/>
    <w:tmpl w:val="38CE93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895505"/>
    <w:multiLevelType w:val="hybridMultilevel"/>
    <w:tmpl w:val="F75084E8"/>
    <w:lvl w:ilvl="0" w:tplc="5C2EDE26">
      <w:start w:val="7"/>
      <w:numFmt w:val="bullet"/>
      <w:lvlText w:val="-"/>
      <w:lvlJc w:val="left"/>
      <w:pPr>
        <w:ind w:left="644" w:hanging="360"/>
      </w:pPr>
      <w:rPr>
        <w:rFonts w:ascii="Calibri" w:eastAsia="Times New Roman" w:hAnsi="Calibri" w:cs="Helvetic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6E627648"/>
    <w:multiLevelType w:val="multilevel"/>
    <w:tmpl w:val="1C58D4C4"/>
    <w:lvl w:ilvl="0">
      <w:start w:val="1"/>
      <w:numFmt w:val="bullet"/>
      <w:lvlText w:val=""/>
      <w:lvlJc w:val="left"/>
      <w:pPr>
        <w:ind w:left="794" w:hanging="284"/>
      </w:pPr>
      <w:rPr>
        <w:rFonts w:ascii="Wingdings" w:hAnsi="Wingdings" w:hint="default"/>
        <w:sz w:val="12"/>
      </w:rPr>
    </w:lvl>
    <w:lvl w:ilvl="1">
      <w:start w:val="1"/>
      <w:numFmt w:val="bullet"/>
      <w:lvlText w:val="o"/>
      <w:lvlJc w:val="left"/>
      <w:pPr>
        <w:ind w:left="3228" w:hanging="360"/>
      </w:pPr>
      <w:rPr>
        <w:rFonts w:ascii="Courier New" w:hAnsi="Courier New" w:cs="Courier New" w:hint="default"/>
      </w:rPr>
    </w:lvl>
    <w:lvl w:ilvl="2">
      <w:start w:val="1"/>
      <w:numFmt w:val="bullet"/>
      <w:lvlText w:val=""/>
      <w:lvlJc w:val="left"/>
      <w:pPr>
        <w:ind w:left="3948" w:hanging="360"/>
      </w:pPr>
      <w:rPr>
        <w:rFonts w:ascii="Wingdings" w:hAnsi="Wingdings" w:hint="default"/>
      </w:rPr>
    </w:lvl>
    <w:lvl w:ilvl="3">
      <w:start w:val="1"/>
      <w:numFmt w:val="bullet"/>
      <w:lvlText w:val=""/>
      <w:lvlJc w:val="left"/>
      <w:pPr>
        <w:ind w:left="4668" w:hanging="360"/>
      </w:pPr>
      <w:rPr>
        <w:rFonts w:ascii="Symbol" w:hAnsi="Symbol" w:hint="default"/>
      </w:rPr>
    </w:lvl>
    <w:lvl w:ilvl="4">
      <w:start w:val="1"/>
      <w:numFmt w:val="bullet"/>
      <w:lvlText w:val="o"/>
      <w:lvlJc w:val="left"/>
      <w:pPr>
        <w:ind w:left="5388" w:hanging="360"/>
      </w:pPr>
      <w:rPr>
        <w:rFonts w:ascii="Courier New" w:hAnsi="Courier New" w:cs="Courier New" w:hint="default"/>
      </w:rPr>
    </w:lvl>
    <w:lvl w:ilvl="5">
      <w:start w:val="1"/>
      <w:numFmt w:val="bullet"/>
      <w:lvlText w:val=""/>
      <w:lvlJc w:val="left"/>
      <w:pPr>
        <w:ind w:left="6108" w:hanging="360"/>
      </w:pPr>
      <w:rPr>
        <w:rFonts w:ascii="Wingdings" w:hAnsi="Wingdings" w:hint="default"/>
      </w:rPr>
    </w:lvl>
    <w:lvl w:ilvl="6">
      <w:start w:val="1"/>
      <w:numFmt w:val="bullet"/>
      <w:lvlText w:val=""/>
      <w:lvlJc w:val="left"/>
      <w:pPr>
        <w:ind w:left="6828" w:hanging="360"/>
      </w:pPr>
      <w:rPr>
        <w:rFonts w:ascii="Symbol" w:hAnsi="Symbol" w:hint="default"/>
      </w:rPr>
    </w:lvl>
    <w:lvl w:ilvl="7">
      <w:start w:val="1"/>
      <w:numFmt w:val="bullet"/>
      <w:lvlText w:val="o"/>
      <w:lvlJc w:val="left"/>
      <w:pPr>
        <w:ind w:left="7548" w:hanging="360"/>
      </w:pPr>
      <w:rPr>
        <w:rFonts w:ascii="Courier New" w:hAnsi="Courier New" w:cs="Courier New" w:hint="default"/>
      </w:rPr>
    </w:lvl>
    <w:lvl w:ilvl="8">
      <w:start w:val="1"/>
      <w:numFmt w:val="bullet"/>
      <w:lvlText w:val=""/>
      <w:lvlJc w:val="left"/>
      <w:pPr>
        <w:ind w:left="8268" w:hanging="360"/>
      </w:pPr>
      <w:rPr>
        <w:rFonts w:ascii="Wingdings" w:hAnsi="Wingdings" w:hint="default"/>
      </w:rPr>
    </w:lvl>
  </w:abstractNum>
  <w:abstractNum w:abstractNumId="21" w15:restartNumberingAfterBreak="0">
    <w:nsid w:val="76032A91"/>
    <w:multiLevelType w:val="hybridMultilevel"/>
    <w:tmpl w:val="6960FBA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528355">
    <w:abstractNumId w:val="1"/>
  </w:num>
  <w:num w:numId="2" w16cid:durableId="1387027809">
    <w:abstractNumId w:val="16"/>
  </w:num>
  <w:num w:numId="3" w16cid:durableId="1730760500">
    <w:abstractNumId w:val="11"/>
  </w:num>
  <w:num w:numId="4" w16cid:durableId="948776150">
    <w:abstractNumId w:val="15"/>
  </w:num>
  <w:num w:numId="5" w16cid:durableId="856307952">
    <w:abstractNumId w:val="19"/>
  </w:num>
  <w:num w:numId="6" w16cid:durableId="1603608018">
    <w:abstractNumId w:val="7"/>
  </w:num>
  <w:num w:numId="7" w16cid:durableId="1079913080">
    <w:abstractNumId w:val="13"/>
  </w:num>
  <w:num w:numId="8" w16cid:durableId="2101484566">
    <w:abstractNumId w:val="5"/>
  </w:num>
  <w:num w:numId="9" w16cid:durableId="1713188269">
    <w:abstractNumId w:val="6"/>
  </w:num>
  <w:num w:numId="10" w16cid:durableId="421730297">
    <w:abstractNumId w:val="8"/>
  </w:num>
  <w:num w:numId="11" w16cid:durableId="1477339900">
    <w:abstractNumId w:val="12"/>
  </w:num>
  <w:num w:numId="12" w16cid:durableId="164437011">
    <w:abstractNumId w:val="2"/>
  </w:num>
  <w:num w:numId="13" w16cid:durableId="376903750">
    <w:abstractNumId w:val="20"/>
  </w:num>
  <w:num w:numId="14" w16cid:durableId="1225606596">
    <w:abstractNumId w:val="10"/>
  </w:num>
  <w:num w:numId="15" w16cid:durableId="1832598811">
    <w:abstractNumId w:val="3"/>
  </w:num>
  <w:num w:numId="16" w16cid:durableId="2123304968">
    <w:abstractNumId w:val="0"/>
  </w:num>
  <w:num w:numId="17" w16cid:durableId="2060517491">
    <w:abstractNumId w:val="17"/>
  </w:num>
  <w:num w:numId="18" w16cid:durableId="1558324837">
    <w:abstractNumId w:val="18"/>
  </w:num>
  <w:num w:numId="19" w16cid:durableId="1019114785">
    <w:abstractNumId w:val="21"/>
  </w:num>
  <w:num w:numId="20" w16cid:durableId="191042643">
    <w:abstractNumId w:val="9"/>
  </w:num>
  <w:num w:numId="21" w16cid:durableId="1922641248">
    <w:abstractNumId w:val="4"/>
  </w:num>
  <w:num w:numId="22" w16cid:durableId="1905947712">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6D75"/>
    <w:rsid w:val="00012295"/>
    <w:rsid w:val="0001242D"/>
    <w:rsid w:val="00014CAC"/>
    <w:rsid w:val="0001626A"/>
    <w:rsid w:val="000176F2"/>
    <w:rsid w:val="000217DD"/>
    <w:rsid w:val="00030EB4"/>
    <w:rsid w:val="00033ABB"/>
    <w:rsid w:val="00037280"/>
    <w:rsid w:val="00040AC3"/>
    <w:rsid w:val="00044906"/>
    <w:rsid w:val="00045F57"/>
    <w:rsid w:val="000463D2"/>
    <w:rsid w:val="00047E98"/>
    <w:rsid w:val="00056D07"/>
    <w:rsid w:val="000576F9"/>
    <w:rsid w:val="0005775A"/>
    <w:rsid w:val="00057F01"/>
    <w:rsid w:val="000636A6"/>
    <w:rsid w:val="0006462E"/>
    <w:rsid w:val="00072180"/>
    <w:rsid w:val="00074F99"/>
    <w:rsid w:val="000760FB"/>
    <w:rsid w:val="000864A4"/>
    <w:rsid w:val="00090B50"/>
    <w:rsid w:val="0009333A"/>
    <w:rsid w:val="00095020"/>
    <w:rsid w:val="000A1FA4"/>
    <w:rsid w:val="000A6614"/>
    <w:rsid w:val="000A6BCD"/>
    <w:rsid w:val="000B601E"/>
    <w:rsid w:val="000B6EA0"/>
    <w:rsid w:val="000C144A"/>
    <w:rsid w:val="000C433B"/>
    <w:rsid w:val="000D102D"/>
    <w:rsid w:val="000D2E7C"/>
    <w:rsid w:val="000D4C3A"/>
    <w:rsid w:val="000D6AC8"/>
    <w:rsid w:val="000D6BE5"/>
    <w:rsid w:val="000E00DD"/>
    <w:rsid w:val="000E551B"/>
    <w:rsid w:val="000E6A47"/>
    <w:rsid w:val="000F37DE"/>
    <w:rsid w:val="000F6818"/>
    <w:rsid w:val="00100DA6"/>
    <w:rsid w:val="00113D5B"/>
    <w:rsid w:val="00114D6F"/>
    <w:rsid w:val="00115E70"/>
    <w:rsid w:val="00116527"/>
    <w:rsid w:val="00125ED4"/>
    <w:rsid w:val="001361F4"/>
    <w:rsid w:val="00146740"/>
    <w:rsid w:val="00147293"/>
    <w:rsid w:val="001500D7"/>
    <w:rsid w:val="00152024"/>
    <w:rsid w:val="00155A23"/>
    <w:rsid w:val="00157A76"/>
    <w:rsid w:val="0016123B"/>
    <w:rsid w:val="00161749"/>
    <w:rsid w:val="001676EA"/>
    <w:rsid w:val="001728DA"/>
    <w:rsid w:val="00172DB0"/>
    <w:rsid w:val="00174985"/>
    <w:rsid w:val="00176091"/>
    <w:rsid w:val="001773C0"/>
    <w:rsid w:val="00181A1C"/>
    <w:rsid w:val="001B0F8B"/>
    <w:rsid w:val="001B36A5"/>
    <w:rsid w:val="001C3634"/>
    <w:rsid w:val="001D28CB"/>
    <w:rsid w:val="001D3802"/>
    <w:rsid w:val="001D6442"/>
    <w:rsid w:val="001D773F"/>
    <w:rsid w:val="001E173E"/>
    <w:rsid w:val="001E293D"/>
    <w:rsid w:val="001F04C4"/>
    <w:rsid w:val="001F5D7F"/>
    <w:rsid w:val="0020029C"/>
    <w:rsid w:val="00201361"/>
    <w:rsid w:val="00203261"/>
    <w:rsid w:val="002046ED"/>
    <w:rsid w:val="002078BF"/>
    <w:rsid w:val="00216249"/>
    <w:rsid w:val="00226978"/>
    <w:rsid w:val="00226AE3"/>
    <w:rsid w:val="00237A3C"/>
    <w:rsid w:val="002410F6"/>
    <w:rsid w:val="0024346B"/>
    <w:rsid w:val="00244364"/>
    <w:rsid w:val="002479E2"/>
    <w:rsid w:val="00247C9E"/>
    <w:rsid w:val="00247E26"/>
    <w:rsid w:val="002530A5"/>
    <w:rsid w:val="00255010"/>
    <w:rsid w:val="00270289"/>
    <w:rsid w:val="00270FCD"/>
    <w:rsid w:val="002756B1"/>
    <w:rsid w:val="00275B45"/>
    <w:rsid w:val="002830A9"/>
    <w:rsid w:val="0028382D"/>
    <w:rsid w:val="002841AF"/>
    <w:rsid w:val="0029008F"/>
    <w:rsid w:val="00294CFB"/>
    <w:rsid w:val="00296F0E"/>
    <w:rsid w:val="00297EFE"/>
    <w:rsid w:val="002A3506"/>
    <w:rsid w:val="002A3DEE"/>
    <w:rsid w:val="002A47C2"/>
    <w:rsid w:val="002A7FFD"/>
    <w:rsid w:val="002B160E"/>
    <w:rsid w:val="002B1704"/>
    <w:rsid w:val="002C57F9"/>
    <w:rsid w:val="002D5F80"/>
    <w:rsid w:val="002E1C4C"/>
    <w:rsid w:val="002E4BCD"/>
    <w:rsid w:val="00306699"/>
    <w:rsid w:val="00307A2E"/>
    <w:rsid w:val="00310890"/>
    <w:rsid w:val="00312FFE"/>
    <w:rsid w:val="00316735"/>
    <w:rsid w:val="00326725"/>
    <w:rsid w:val="00326DE4"/>
    <w:rsid w:val="00330C52"/>
    <w:rsid w:val="003335E7"/>
    <w:rsid w:val="003366C8"/>
    <w:rsid w:val="00342869"/>
    <w:rsid w:val="00347E9C"/>
    <w:rsid w:val="003611F3"/>
    <w:rsid w:val="00370328"/>
    <w:rsid w:val="0037370D"/>
    <w:rsid w:val="003758BC"/>
    <w:rsid w:val="0037616D"/>
    <w:rsid w:val="00382A34"/>
    <w:rsid w:val="00385B29"/>
    <w:rsid w:val="00386486"/>
    <w:rsid w:val="003937C0"/>
    <w:rsid w:val="00396827"/>
    <w:rsid w:val="00397B0F"/>
    <w:rsid w:val="003A09E5"/>
    <w:rsid w:val="003A470F"/>
    <w:rsid w:val="003B1517"/>
    <w:rsid w:val="003B2B73"/>
    <w:rsid w:val="003B519B"/>
    <w:rsid w:val="003C00EA"/>
    <w:rsid w:val="003C1889"/>
    <w:rsid w:val="003C6B1F"/>
    <w:rsid w:val="003C6E65"/>
    <w:rsid w:val="003D071B"/>
    <w:rsid w:val="003E6EF5"/>
    <w:rsid w:val="003E7C64"/>
    <w:rsid w:val="003F1FBF"/>
    <w:rsid w:val="0040257A"/>
    <w:rsid w:val="00404595"/>
    <w:rsid w:val="004122FC"/>
    <w:rsid w:val="00413BAC"/>
    <w:rsid w:val="004140CE"/>
    <w:rsid w:val="00416CCB"/>
    <w:rsid w:val="00423A32"/>
    <w:rsid w:val="00424067"/>
    <w:rsid w:val="00432433"/>
    <w:rsid w:val="0043389A"/>
    <w:rsid w:val="004436A0"/>
    <w:rsid w:val="00452A98"/>
    <w:rsid w:val="004551EF"/>
    <w:rsid w:val="004562F1"/>
    <w:rsid w:val="00461305"/>
    <w:rsid w:val="00472AB8"/>
    <w:rsid w:val="0047470E"/>
    <w:rsid w:val="004766C7"/>
    <w:rsid w:val="00487125"/>
    <w:rsid w:val="00492316"/>
    <w:rsid w:val="004A03D4"/>
    <w:rsid w:val="004A2610"/>
    <w:rsid w:val="004C093C"/>
    <w:rsid w:val="004C1F72"/>
    <w:rsid w:val="004C5926"/>
    <w:rsid w:val="004C71F7"/>
    <w:rsid w:val="004D0487"/>
    <w:rsid w:val="004D1772"/>
    <w:rsid w:val="004D40A0"/>
    <w:rsid w:val="004E276A"/>
    <w:rsid w:val="004E5157"/>
    <w:rsid w:val="004E6F8A"/>
    <w:rsid w:val="004F5052"/>
    <w:rsid w:val="004F7C11"/>
    <w:rsid w:val="00500BDC"/>
    <w:rsid w:val="00502D40"/>
    <w:rsid w:val="00506759"/>
    <w:rsid w:val="00511D7C"/>
    <w:rsid w:val="00513629"/>
    <w:rsid w:val="0052187B"/>
    <w:rsid w:val="00521D13"/>
    <w:rsid w:val="00523926"/>
    <w:rsid w:val="00526610"/>
    <w:rsid w:val="00526A3F"/>
    <w:rsid w:val="00532E66"/>
    <w:rsid w:val="00536582"/>
    <w:rsid w:val="005431C9"/>
    <w:rsid w:val="00550702"/>
    <w:rsid w:val="00555B6D"/>
    <w:rsid w:val="005610D0"/>
    <w:rsid w:val="00562677"/>
    <w:rsid w:val="00563779"/>
    <w:rsid w:val="00576405"/>
    <w:rsid w:val="00580048"/>
    <w:rsid w:val="0058059B"/>
    <w:rsid w:val="00582867"/>
    <w:rsid w:val="00586F7E"/>
    <w:rsid w:val="00587810"/>
    <w:rsid w:val="00590997"/>
    <w:rsid w:val="005917C7"/>
    <w:rsid w:val="00593496"/>
    <w:rsid w:val="005A1C3E"/>
    <w:rsid w:val="005A1D23"/>
    <w:rsid w:val="005A6D61"/>
    <w:rsid w:val="005B00ED"/>
    <w:rsid w:val="005C2AA0"/>
    <w:rsid w:val="005C3A2D"/>
    <w:rsid w:val="005D3AFD"/>
    <w:rsid w:val="005D48F3"/>
    <w:rsid w:val="005D5BBF"/>
    <w:rsid w:val="005D763B"/>
    <w:rsid w:val="005E01E8"/>
    <w:rsid w:val="005F3A65"/>
    <w:rsid w:val="0060050B"/>
    <w:rsid w:val="00602E5D"/>
    <w:rsid w:val="00607CB2"/>
    <w:rsid w:val="00610693"/>
    <w:rsid w:val="0061226E"/>
    <w:rsid w:val="00616F90"/>
    <w:rsid w:val="00625B1C"/>
    <w:rsid w:val="006361C4"/>
    <w:rsid w:val="006426B6"/>
    <w:rsid w:val="006466AF"/>
    <w:rsid w:val="00652722"/>
    <w:rsid w:val="006548E8"/>
    <w:rsid w:val="00656492"/>
    <w:rsid w:val="00661603"/>
    <w:rsid w:val="006630EA"/>
    <w:rsid w:val="0066360F"/>
    <w:rsid w:val="006729FE"/>
    <w:rsid w:val="00676E53"/>
    <w:rsid w:val="006839B3"/>
    <w:rsid w:val="00693CB6"/>
    <w:rsid w:val="00694050"/>
    <w:rsid w:val="006A10A5"/>
    <w:rsid w:val="006E0C54"/>
    <w:rsid w:val="006E4C9F"/>
    <w:rsid w:val="00701DD8"/>
    <w:rsid w:val="00735585"/>
    <w:rsid w:val="007378D2"/>
    <w:rsid w:val="00746DAD"/>
    <w:rsid w:val="00747D5C"/>
    <w:rsid w:val="00750D64"/>
    <w:rsid w:val="0075365F"/>
    <w:rsid w:val="00753DF6"/>
    <w:rsid w:val="007546C6"/>
    <w:rsid w:val="00761DAC"/>
    <w:rsid w:val="00763361"/>
    <w:rsid w:val="00763398"/>
    <w:rsid w:val="0076416B"/>
    <w:rsid w:val="00765360"/>
    <w:rsid w:val="0076700F"/>
    <w:rsid w:val="0076783D"/>
    <w:rsid w:val="00767926"/>
    <w:rsid w:val="00771DC0"/>
    <w:rsid w:val="007725EC"/>
    <w:rsid w:val="00776631"/>
    <w:rsid w:val="0077716B"/>
    <w:rsid w:val="00780F38"/>
    <w:rsid w:val="00783377"/>
    <w:rsid w:val="007919ED"/>
    <w:rsid w:val="007A54F3"/>
    <w:rsid w:val="007A5ADE"/>
    <w:rsid w:val="007A7A26"/>
    <w:rsid w:val="007A7F96"/>
    <w:rsid w:val="007B0029"/>
    <w:rsid w:val="007B164E"/>
    <w:rsid w:val="007B16D0"/>
    <w:rsid w:val="007C2E10"/>
    <w:rsid w:val="007C404C"/>
    <w:rsid w:val="007C4EA7"/>
    <w:rsid w:val="007C56AC"/>
    <w:rsid w:val="007D5853"/>
    <w:rsid w:val="007D74A6"/>
    <w:rsid w:val="007D78FC"/>
    <w:rsid w:val="007E0127"/>
    <w:rsid w:val="007E245D"/>
    <w:rsid w:val="007E2C7B"/>
    <w:rsid w:val="007E40A5"/>
    <w:rsid w:val="007E7FE9"/>
    <w:rsid w:val="007F02A3"/>
    <w:rsid w:val="007F7BB7"/>
    <w:rsid w:val="007F7C0F"/>
    <w:rsid w:val="007F7EA6"/>
    <w:rsid w:val="008040B6"/>
    <w:rsid w:val="00807A66"/>
    <w:rsid w:val="00813FE9"/>
    <w:rsid w:val="0082585B"/>
    <w:rsid w:val="008264F5"/>
    <w:rsid w:val="00827BAB"/>
    <w:rsid w:val="008376EF"/>
    <w:rsid w:val="00840CB9"/>
    <w:rsid w:val="0084180B"/>
    <w:rsid w:val="008420C8"/>
    <w:rsid w:val="00844128"/>
    <w:rsid w:val="008517F2"/>
    <w:rsid w:val="00854F5D"/>
    <w:rsid w:val="00866B2A"/>
    <w:rsid w:val="008820F9"/>
    <w:rsid w:val="00882D46"/>
    <w:rsid w:val="0088736C"/>
    <w:rsid w:val="00891A1E"/>
    <w:rsid w:val="00894BB6"/>
    <w:rsid w:val="008A0402"/>
    <w:rsid w:val="008A1026"/>
    <w:rsid w:val="008A5A78"/>
    <w:rsid w:val="008B0B15"/>
    <w:rsid w:val="008C07A9"/>
    <w:rsid w:val="008C0F07"/>
    <w:rsid w:val="008D00C0"/>
    <w:rsid w:val="008D16E9"/>
    <w:rsid w:val="008D5810"/>
    <w:rsid w:val="008D6FA7"/>
    <w:rsid w:val="008E32F1"/>
    <w:rsid w:val="008E63EE"/>
    <w:rsid w:val="008F34DE"/>
    <w:rsid w:val="008F574E"/>
    <w:rsid w:val="009000FD"/>
    <w:rsid w:val="00904BD3"/>
    <w:rsid w:val="0090690D"/>
    <w:rsid w:val="009069CD"/>
    <w:rsid w:val="00906D0A"/>
    <w:rsid w:val="00913BE1"/>
    <w:rsid w:val="00922421"/>
    <w:rsid w:val="00925DB2"/>
    <w:rsid w:val="0092729A"/>
    <w:rsid w:val="00932684"/>
    <w:rsid w:val="00935854"/>
    <w:rsid w:val="00935A37"/>
    <w:rsid w:val="009362F4"/>
    <w:rsid w:val="00942AC3"/>
    <w:rsid w:val="00943E1A"/>
    <w:rsid w:val="009459AD"/>
    <w:rsid w:val="00946CE9"/>
    <w:rsid w:val="0094794E"/>
    <w:rsid w:val="00952760"/>
    <w:rsid w:val="009602BC"/>
    <w:rsid w:val="009607B7"/>
    <w:rsid w:val="00961305"/>
    <w:rsid w:val="00962C4D"/>
    <w:rsid w:val="009724BB"/>
    <w:rsid w:val="009743C6"/>
    <w:rsid w:val="00980B0D"/>
    <w:rsid w:val="00981A38"/>
    <w:rsid w:val="00981E40"/>
    <w:rsid w:val="00992D96"/>
    <w:rsid w:val="00994129"/>
    <w:rsid w:val="00996F41"/>
    <w:rsid w:val="009A11A6"/>
    <w:rsid w:val="009A1968"/>
    <w:rsid w:val="009A51A4"/>
    <w:rsid w:val="009B3A23"/>
    <w:rsid w:val="009B5D34"/>
    <w:rsid w:val="009C1DF0"/>
    <w:rsid w:val="009C27E2"/>
    <w:rsid w:val="009C4C3C"/>
    <w:rsid w:val="009C5CD1"/>
    <w:rsid w:val="009D447C"/>
    <w:rsid w:val="009D6E7C"/>
    <w:rsid w:val="009E170C"/>
    <w:rsid w:val="009E30FB"/>
    <w:rsid w:val="009E5978"/>
    <w:rsid w:val="009E607B"/>
    <w:rsid w:val="009F062A"/>
    <w:rsid w:val="009F06F3"/>
    <w:rsid w:val="009F35F2"/>
    <w:rsid w:val="009F4AF6"/>
    <w:rsid w:val="00A022AE"/>
    <w:rsid w:val="00A028AE"/>
    <w:rsid w:val="00A02DBD"/>
    <w:rsid w:val="00A1472C"/>
    <w:rsid w:val="00A236BB"/>
    <w:rsid w:val="00A240FF"/>
    <w:rsid w:val="00A448B8"/>
    <w:rsid w:val="00A460E6"/>
    <w:rsid w:val="00A518DB"/>
    <w:rsid w:val="00A5384A"/>
    <w:rsid w:val="00A539A7"/>
    <w:rsid w:val="00A560C1"/>
    <w:rsid w:val="00A6074D"/>
    <w:rsid w:val="00A61EC3"/>
    <w:rsid w:val="00A73235"/>
    <w:rsid w:val="00A73B75"/>
    <w:rsid w:val="00A805D8"/>
    <w:rsid w:val="00A81079"/>
    <w:rsid w:val="00A8194C"/>
    <w:rsid w:val="00A85B18"/>
    <w:rsid w:val="00A960AD"/>
    <w:rsid w:val="00A96DD1"/>
    <w:rsid w:val="00A9719D"/>
    <w:rsid w:val="00AA1B3C"/>
    <w:rsid w:val="00AA3B3D"/>
    <w:rsid w:val="00AA4400"/>
    <w:rsid w:val="00AA78FE"/>
    <w:rsid w:val="00AB27AB"/>
    <w:rsid w:val="00AB4DB5"/>
    <w:rsid w:val="00AB50B7"/>
    <w:rsid w:val="00AB78AB"/>
    <w:rsid w:val="00AC70E5"/>
    <w:rsid w:val="00AD27DF"/>
    <w:rsid w:val="00AE3422"/>
    <w:rsid w:val="00AE5A34"/>
    <w:rsid w:val="00AF6743"/>
    <w:rsid w:val="00B05D86"/>
    <w:rsid w:val="00B06AF9"/>
    <w:rsid w:val="00B11CD9"/>
    <w:rsid w:val="00B13166"/>
    <w:rsid w:val="00B13CD3"/>
    <w:rsid w:val="00B1488F"/>
    <w:rsid w:val="00B20006"/>
    <w:rsid w:val="00B20377"/>
    <w:rsid w:val="00B21F08"/>
    <w:rsid w:val="00B24B55"/>
    <w:rsid w:val="00B25639"/>
    <w:rsid w:val="00B25D4A"/>
    <w:rsid w:val="00B27828"/>
    <w:rsid w:val="00B3401B"/>
    <w:rsid w:val="00B36B87"/>
    <w:rsid w:val="00B407DB"/>
    <w:rsid w:val="00B51C86"/>
    <w:rsid w:val="00B55347"/>
    <w:rsid w:val="00B57A0E"/>
    <w:rsid w:val="00B62667"/>
    <w:rsid w:val="00B67895"/>
    <w:rsid w:val="00B70B0D"/>
    <w:rsid w:val="00B713FB"/>
    <w:rsid w:val="00B72DC7"/>
    <w:rsid w:val="00B72EBD"/>
    <w:rsid w:val="00B748C1"/>
    <w:rsid w:val="00B75E85"/>
    <w:rsid w:val="00B802A6"/>
    <w:rsid w:val="00B849BC"/>
    <w:rsid w:val="00B8797B"/>
    <w:rsid w:val="00B91AB6"/>
    <w:rsid w:val="00B93DEE"/>
    <w:rsid w:val="00BA0201"/>
    <w:rsid w:val="00BA2A36"/>
    <w:rsid w:val="00BA35B8"/>
    <w:rsid w:val="00BA44AB"/>
    <w:rsid w:val="00BB7C4D"/>
    <w:rsid w:val="00BC1668"/>
    <w:rsid w:val="00BC6665"/>
    <w:rsid w:val="00BD4614"/>
    <w:rsid w:val="00BE4457"/>
    <w:rsid w:val="00BE79B7"/>
    <w:rsid w:val="00BF017C"/>
    <w:rsid w:val="00BF48E6"/>
    <w:rsid w:val="00BF589C"/>
    <w:rsid w:val="00BF73D3"/>
    <w:rsid w:val="00BF7C9F"/>
    <w:rsid w:val="00BF7EF7"/>
    <w:rsid w:val="00C0021F"/>
    <w:rsid w:val="00C04B47"/>
    <w:rsid w:val="00C10B8D"/>
    <w:rsid w:val="00C1570D"/>
    <w:rsid w:val="00C26E62"/>
    <w:rsid w:val="00C32006"/>
    <w:rsid w:val="00C41380"/>
    <w:rsid w:val="00C41C1B"/>
    <w:rsid w:val="00C42540"/>
    <w:rsid w:val="00C44F0C"/>
    <w:rsid w:val="00C51D71"/>
    <w:rsid w:val="00C549CE"/>
    <w:rsid w:val="00C5687F"/>
    <w:rsid w:val="00C57D7A"/>
    <w:rsid w:val="00C60FC4"/>
    <w:rsid w:val="00C62D00"/>
    <w:rsid w:val="00C835A9"/>
    <w:rsid w:val="00C96604"/>
    <w:rsid w:val="00C97DFC"/>
    <w:rsid w:val="00CA0774"/>
    <w:rsid w:val="00CA1283"/>
    <w:rsid w:val="00CA7F3A"/>
    <w:rsid w:val="00CB4F76"/>
    <w:rsid w:val="00CC7558"/>
    <w:rsid w:val="00CD3525"/>
    <w:rsid w:val="00CD7424"/>
    <w:rsid w:val="00CD7AE1"/>
    <w:rsid w:val="00CF034F"/>
    <w:rsid w:val="00D04108"/>
    <w:rsid w:val="00D0420B"/>
    <w:rsid w:val="00D05EE8"/>
    <w:rsid w:val="00D07B4C"/>
    <w:rsid w:val="00D1515C"/>
    <w:rsid w:val="00D2142F"/>
    <w:rsid w:val="00D25AC5"/>
    <w:rsid w:val="00D357D3"/>
    <w:rsid w:val="00D36452"/>
    <w:rsid w:val="00D50A4C"/>
    <w:rsid w:val="00D61D89"/>
    <w:rsid w:val="00D631CF"/>
    <w:rsid w:val="00D67896"/>
    <w:rsid w:val="00D70DCA"/>
    <w:rsid w:val="00D72E0A"/>
    <w:rsid w:val="00D73040"/>
    <w:rsid w:val="00D802CD"/>
    <w:rsid w:val="00D82585"/>
    <w:rsid w:val="00D83C1F"/>
    <w:rsid w:val="00D93D62"/>
    <w:rsid w:val="00D952AE"/>
    <w:rsid w:val="00DA1BEC"/>
    <w:rsid w:val="00DB0C35"/>
    <w:rsid w:val="00DB1C51"/>
    <w:rsid w:val="00DB26CD"/>
    <w:rsid w:val="00DC0940"/>
    <w:rsid w:val="00DC2DDD"/>
    <w:rsid w:val="00DC3475"/>
    <w:rsid w:val="00DC6523"/>
    <w:rsid w:val="00DE1844"/>
    <w:rsid w:val="00DE528F"/>
    <w:rsid w:val="00DE77A3"/>
    <w:rsid w:val="00DE7ED7"/>
    <w:rsid w:val="00DF0A33"/>
    <w:rsid w:val="00DF2E0E"/>
    <w:rsid w:val="00E0124D"/>
    <w:rsid w:val="00E0378C"/>
    <w:rsid w:val="00E03BB1"/>
    <w:rsid w:val="00E05ECB"/>
    <w:rsid w:val="00E21EFB"/>
    <w:rsid w:val="00E24454"/>
    <w:rsid w:val="00E255C7"/>
    <w:rsid w:val="00E26675"/>
    <w:rsid w:val="00E32A2B"/>
    <w:rsid w:val="00E344EC"/>
    <w:rsid w:val="00E44C58"/>
    <w:rsid w:val="00E519B7"/>
    <w:rsid w:val="00E52807"/>
    <w:rsid w:val="00E6413C"/>
    <w:rsid w:val="00E65A3A"/>
    <w:rsid w:val="00E70025"/>
    <w:rsid w:val="00E734E6"/>
    <w:rsid w:val="00E76F14"/>
    <w:rsid w:val="00E81E1F"/>
    <w:rsid w:val="00E82EFE"/>
    <w:rsid w:val="00E83F4E"/>
    <w:rsid w:val="00E849A8"/>
    <w:rsid w:val="00E86127"/>
    <w:rsid w:val="00E97045"/>
    <w:rsid w:val="00E97FAB"/>
    <w:rsid w:val="00EA04D8"/>
    <w:rsid w:val="00EA36A1"/>
    <w:rsid w:val="00EB1274"/>
    <w:rsid w:val="00EB3F8B"/>
    <w:rsid w:val="00EB4ED2"/>
    <w:rsid w:val="00EB6BF6"/>
    <w:rsid w:val="00EC6BA9"/>
    <w:rsid w:val="00EE0B51"/>
    <w:rsid w:val="00EE324D"/>
    <w:rsid w:val="00EE4745"/>
    <w:rsid w:val="00EE624A"/>
    <w:rsid w:val="00EF6E18"/>
    <w:rsid w:val="00F11748"/>
    <w:rsid w:val="00F14E75"/>
    <w:rsid w:val="00F15813"/>
    <w:rsid w:val="00F17108"/>
    <w:rsid w:val="00F20DBF"/>
    <w:rsid w:val="00F3246F"/>
    <w:rsid w:val="00F3414A"/>
    <w:rsid w:val="00F40B32"/>
    <w:rsid w:val="00F41D18"/>
    <w:rsid w:val="00F44213"/>
    <w:rsid w:val="00F446F5"/>
    <w:rsid w:val="00F5109B"/>
    <w:rsid w:val="00F53FA2"/>
    <w:rsid w:val="00F54A15"/>
    <w:rsid w:val="00F56BFF"/>
    <w:rsid w:val="00F63700"/>
    <w:rsid w:val="00F64217"/>
    <w:rsid w:val="00F71265"/>
    <w:rsid w:val="00F731DE"/>
    <w:rsid w:val="00F73C94"/>
    <w:rsid w:val="00F80368"/>
    <w:rsid w:val="00F84174"/>
    <w:rsid w:val="00F90C2D"/>
    <w:rsid w:val="00F91EF6"/>
    <w:rsid w:val="00FA07BE"/>
    <w:rsid w:val="00FA2FD6"/>
    <w:rsid w:val="00FB7143"/>
    <w:rsid w:val="00FC0328"/>
    <w:rsid w:val="00FC0A1D"/>
    <w:rsid w:val="00FC506F"/>
    <w:rsid w:val="00FD1721"/>
    <w:rsid w:val="00FD4520"/>
    <w:rsid w:val="00FD61FF"/>
    <w:rsid w:val="00FE2F7E"/>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0E7DCD81"/>
  <w15:chartTrackingRefBased/>
  <w15:docId w15:val="{FC708AA2-0061-43BF-965B-B856E71F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E"/>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link w:val="SansinterligneCar"/>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8"/>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customStyle="1" w:styleId="Normal2">
    <w:name w:val="Normal2"/>
    <w:basedOn w:val="Normal"/>
    <w:rsid w:val="0084180B"/>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kern w:val="2"/>
      <w:szCs w:val="20"/>
      <w:lang w:eastAsia="fr-FR"/>
      <w14:ligatures w14:val="standardContextual"/>
    </w:rPr>
  </w:style>
  <w:style w:type="paragraph" w:customStyle="1" w:styleId="Normal1">
    <w:name w:val="Normal1"/>
    <w:basedOn w:val="Normal"/>
    <w:rsid w:val="0084180B"/>
    <w:pPr>
      <w:keepLines/>
      <w:tabs>
        <w:tab w:val="left" w:pos="284"/>
        <w:tab w:val="left" w:pos="567"/>
        <w:tab w:val="left" w:pos="851"/>
      </w:tabs>
      <w:spacing w:after="0" w:line="240" w:lineRule="auto"/>
      <w:ind w:firstLine="284"/>
      <w:jc w:val="both"/>
    </w:pPr>
    <w:rPr>
      <w:rFonts w:ascii="Times New Roman" w:eastAsia="Times New Roman" w:hAnsi="Times New Roman" w:cs="Times New Roman"/>
      <w:kern w:val="2"/>
      <w:szCs w:val="20"/>
      <w:lang w:eastAsia="fr-FR"/>
      <w14:ligatures w14:val="standardContextual"/>
    </w:rPr>
  </w:style>
  <w:style w:type="paragraph" w:styleId="Retraitcorpsdetexte2">
    <w:name w:val="Body Text Indent 2"/>
    <w:basedOn w:val="Normal"/>
    <w:link w:val="Retraitcorpsdetexte2Car"/>
    <w:semiHidden/>
    <w:rsid w:val="00E24454"/>
    <w:pPr>
      <w:tabs>
        <w:tab w:val="left" w:pos="7800"/>
      </w:tabs>
      <w:spacing w:after="240" w:line="240" w:lineRule="exact"/>
      <w:ind w:left="1134"/>
      <w:jc w:val="both"/>
    </w:pPr>
    <w:rPr>
      <w:rFonts w:ascii="Comic Sans MS" w:hAnsi="Comic Sans MS"/>
      <w:kern w:val="2"/>
      <w:sz w:val="18"/>
      <w14:ligatures w14:val="standardContextual"/>
    </w:rPr>
  </w:style>
  <w:style w:type="character" w:customStyle="1" w:styleId="Retraitcorpsdetexte2Car">
    <w:name w:val="Retrait corps de texte 2 Car"/>
    <w:basedOn w:val="Policepardfaut"/>
    <w:link w:val="Retraitcorpsdetexte2"/>
    <w:semiHidden/>
    <w:rsid w:val="00E24454"/>
    <w:rPr>
      <w:rFonts w:ascii="Comic Sans MS" w:hAnsi="Comic Sans MS"/>
      <w:kern w:val="2"/>
      <w:sz w:val="18"/>
      <w14:ligatures w14:val="standardContextual"/>
    </w:rPr>
  </w:style>
  <w:style w:type="character" w:customStyle="1" w:styleId="SansinterligneCar">
    <w:name w:val="Sans interligne Car"/>
    <w:basedOn w:val="Policepardfaut"/>
    <w:link w:val="Sansinterligne"/>
    <w:uiPriority w:val="1"/>
    <w:rsid w:val="00E24454"/>
  </w:style>
  <w:style w:type="paragraph" w:customStyle="1" w:styleId="PuceTabulation">
    <w:name w:val="Puce Tabulation"/>
    <w:basedOn w:val="Normal"/>
    <w:qFormat/>
    <w:rsid w:val="0088736C"/>
    <w:pPr>
      <w:numPr>
        <w:ilvl w:val="1"/>
        <w:numId w:val="15"/>
      </w:numPr>
      <w:ind w:left="1080"/>
    </w:pPr>
    <w:rPr>
      <w:rFonts w:eastAsia="Times New Roman" w:cs="Arial"/>
      <w:kern w:val="2"/>
      <w:lang w:eastAsia="fr-FR"/>
      <w14:ligatures w14:val="standardContextual"/>
    </w:rPr>
  </w:style>
  <w:style w:type="paragraph" w:styleId="Corpsdetexte">
    <w:name w:val="Body Text"/>
    <w:basedOn w:val="Normal"/>
    <w:link w:val="CorpsdetexteCar"/>
    <w:uiPriority w:val="99"/>
    <w:semiHidden/>
    <w:unhideWhenUsed/>
    <w:rsid w:val="00146740"/>
    <w:pPr>
      <w:spacing w:after="120"/>
    </w:pPr>
  </w:style>
  <w:style w:type="character" w:customStyle="1" w:styleId="CorpsdetexteCar">
    <w:name w:val="Corps de texte Car"/>
    <w:basedOn w:val="Policepardfaut"/>
    <w:link w:val="Corpsdetexte"/>
    <w:uiPriority w:val="99"/>
    <w:semiHidden/>
    <w:rsid w:val="00146740"/>
  </w:style>
  <w:style w:type="table" w:styleId="Grilledutableau">
    <w:name w:val="Table Grid"/>
    <w:basedOn w:val="TableauNormal"/>
    <w:uiPriority w:val="39"/>
    <w:rsid w:val="0014674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ffe.ta-nantes@juradm.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ortail-pro.finances.gouv.fr/chorus_portail_pr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2.xml><?xml version="1.0" encoding="utf-8"?>
<ds:datastoreItem xmlns:ds="http://schemas.openxmlformats.org/officeDocument/2006/customXml" ds:itemID="{979A2289-7925-420A-A52A-E33C2FEBF890}">
  <ds:schemaRefs>
    <ds:schemaRef ds:uri="http://schemas.microsoft.com/sharepoint/v3/contenttype/forms"/>
  </ds:schemaRefs>
</ds:datastoreItem>
</file>

<file path=customXml/itemProps3.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5852</Words>
  <Characters>32192</Characters>
  <Application>Microsoft Office Word</Application>
  <DocSecurity>0</DocSecurity>
  <Lines>268</Lines>
  <Paragraphs>75</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37969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TETAUD Alexandre</dc:creator>
  <cp:keywords/>
  <dc:description/>
  <cp:lastModifiedBy>LASSERRE Myriam</cp:lastModifiedBy>
  <cp:revision>12</cp:revision>
  <cp:lastPrinted>2025-07-11T13:36:00Z</cp:lastPrinted>
  <dcterms:created xsi:type="dcterms:W3CDTF">2025-06-11T14:41:00Z</dcterms:created>
  <dcterms:modified xsi:type="dcterms:W3CDTF">2025-07-22T14:02:00Z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